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0C1A8" w14:textId="41FFA1CF" w:rsidR="005D3766" w:rsidRPr="005D3766" w:rsidRDefault="005D3766" w:rsidP="005D3766">
      <w:pPr>
        <w:pStyle w:val="ch-title"/>
        <w:spacing w:before="480" w:beforeAutospacing="0" w:after="480" w:afterAutospacing="0"/>
        <w:rPr>
          <w:b/>
          <w:bCs/>
          <w:color w:val="000000"/>
        </w:rPr>
      </w:pPr>
      <w:r>
        <w:rPr>
          <w:rFonts w:ascii="Times" w:hAnsi="Times"/>
          <w:b/>
          <w:bCs/>
          <w:color w:val="000000"/>
          <w:sz w:val="30"/>
          <w:szCs w:val="30"/>
        </w:rPr>
        <w:t>[</w:t>
      </w:r>
      <w:r>
        <w:rPr>
          <w:b/>
          <w:bCs/>
          <w:color w:val="000000"/>
        </w:rPr>
        <w:t xml:space="preserve">from Norris J. Lacy. </w:t>
      </w:r>
      <w:r>
        <w:rPr>
          <w:b/>
          <w:bCs/>
          <w:i/>
          <w:iCs/>
          <w:color w:val="000000"/>
        </w:rPr>
        <w:t>Reading Fabliaux</w:t>
      </w:r>
      <w:r>
        <w:rPr>
          <w:b/>
          <w:bCs/>
          <w:color w:val="000000"/>
        </w:rPr>
        <w:t>. Routledge, 2011.]</w:t>
      </w:r>
    </w:p>
    <w:p w14:paraId="4098F576" w14:textId="22911A0A" w:rsidR="005D3766" w:rsidRDefault="005D3766" w:rsidP="005D3766">
      <w:pPr>
        <w:pStyle w:val="ch-title"/>
        <w:spacing w:before="480" w:beforeAutospacing="0" w:after="480" w:afterAutospacing="0"/>
        <w:jc w:val="center"/>
        <w:rPr>
          <w:rFonts w:ascii="Times" w:hAnsi="Times"/>
          <w:b/>
          <w:bCs/>
          <w:color w:val="000000"/>
          <w:sz w:val="30"/>
          <w:szCs w:val="30"/>
        </w:rPr>
      </w:pPr>
      <w:r>
        <w:rPr>
          <w:rFonts w:ascii="Times" w:hAnsi="Times"/>
          <w:b/>
          <w:bCs/>
          <w:color w:val="000000"/>
          <w:sz w:val="30"/>
          <w:szCs w:val="30"/>
        </w:rPr>
        <w:t>I. Introduction</w:t>
      </w:r>
    </w:p>
    <w:p w14:paraId="470D91CC" w14:textId="77777777" w:rsidR="005D3766" w:rsidRDefault="005D3766" w:rsidP="005D3766">
      <w:pPr>
        <w:pStyle w:val="noindent"/>
        <w:spacing w:before="0" w:beforeAutospacing="0" w:after="0" w:afterAutospacing="0"/>
        <w:jc w:val="both"/>
        <w:rPr>
          <w:rFonts w:ascii="Times" w:hAnsi="Times"/>
          <w:color w:val="000000"/>
        </w:rPr>
      </w:pPr>
      <w:r>
        <w:rPr>
          <w:rFonts w:ascii="Times" w:hAnsi="Times"/>
          <w:color w:val="000000"/>
        </w:rPr>
        <w:t>Text: </w:t>
      </w:r>
      <w:proofErr w:type="spellStart"/>
      <w:r>
        <w:rPr>
          <w:rFonts w:ascii="Times" w:hAnsi="Times"/>
          <w:i/>
          <w:iCs/>
          <w:color w:val="000000"/>
        </w:rPr>
        <w:t>Cele</w:t>
      </w:r>
      <w:proofErr w:type="spellEnd"/>
      <w:r>
        <w:rPr>
          <w:rFonts w:ascii="Times" w:hAnsi="Times"/>
          <w:i/>
          <w:iCs/>
          <w:color w:val="000000"/>
        </w:rPr>
        <w:t xml:space="preserve"> qui se fist </w:t>
      </w:r>
      <w:proofErr w:type="spellStart"/>
      <w:r>
        <w:rPr>
          <w:rFonts w:ascii="Times" w:hAnsi="Times"/>
          <w:i/>
          <w:iCs/>
          <w:color w:val="000000"/>
        </w:rPr>
        <w:t>foutre</w:t>
      </w:r>
      <w:proofErr w:type="spellEnd"/>
      <w:r>
        <w:rPr>
          <w:rFonts w:ascii="Times" w:hAnsi="Times"/>
          <w:i/>
          <w:iCs/>
          <w:color w:val="000000"/>
        </w:rPr>
        <w:t xml:space="preserve"> sur la fosse de son </w:t>
      </w:r>
      <w:proofErr w:type="spellStart"/>
      <w:r>
        <w:rPr>
          <w:rFonts w:ascii="Times" w:hAnsi="Times"/>
          <w:i/>
          <w:iCs/>
          <w:color w:val="000000"/>
        </w:rPr>
        <w:t>mari</w:t>
      </w:r>
      <w:proofErr w:type="spellEnd"/>
    </w:p>
    <w:p w14:paraId="6E9F2875" w14:textId="77777777" w:rsidR="005D3766" w:rsidRDefault="005D3766" w:rsidP="005D3766">
      <w:pPr>
        <w:pStyle w:val="noindent"/>
        <w:spacing w:before="240" w:beforeAutospacing="0" w:after="0" w:afterAutospacing="0"/>
        <w:jc w:val="both"/>
        <w:rPr>
          <w:rFonts w:ascii="Times" w:hAnsi="Times"/>
          <w:color w:val="000000"/>
        </w:rPr>
      </w:pPr>
      <w:r>
        <w:rPr>
          <w:rFonts w:ascii="Times" w:hAnsi="Times"/>
          <w:color w:val="000000"/>
        </w:rPr>
        <w:t>124 lines</w:t>
      </w:r>
    </w:p>
    <w:p w14:paraId="6ADFF92D" w14:textId="77777777" w:rsidR="005D3766" w:rsidRDefault="005D3766" w:rsidP="005D3766">
      <w:pPr>
        <w:pStyle w:val="noindent"/>
        <w:spacing w:before="0" w:beforeAutospacing="0" w:after="0" w:afterAutospacing="0"/>
        <w:jc w:val="both"/>
        <w:rPr>
          <w:rFonts w:ascii="Times" w:hAnsi="Times"/>
          <w:color w:val="000000"/>
        </w:rPr>
      </w:pPr>
      <w:proofErr w:type="spellStart"/>
      <w:r>
        <w:rPr>
          <w:rFonts w:ascii="Times" w:hAnsi="Times"/>
          <w:color w:val="000000"/>
        </w:rPr>
        <w:t>Noomen</w:t>
      </w:r>
      <w:proofErr w:type="spellEnd"/>
      <w:r>
        <w:rPr>
          <w:rFonts w:ascii="Times" w:hAnsi="Times"/>
          <w:color w:val="000000"/>
        </w:rPr>
        <w:t>, III, 377–403</w:t>
      </w:r>
    </w:p>
    <w:p w14:paraId="2D672A1C" w14:textId="77777777" w:rsidR="005D3766" w:rsidRDefault="005D3766" w:rsidP="005D3766">
      <w:pPr>
        <w:pStyle w:val="noindent"/>
        <w:spacing w:before="240" w:beforeAutospacing="0" w:after="0" w:afterAutospacing="0"/>
        <w:jc w:val="both"/>
        <w:rPr>
          <w:rFonts w:ascii="Times" w:hAnsi="Times"/>
          <w:color w:val="000000"/>
        </w:rPr>
      </w:pPr>
      <w:r>
        <w:rPr>
          <w:rFonts w:ascii="Times" w:hAnsi="Times"/>
          <w:i/>
          <w:iCs/>
          <w:color w:val="000000"/>
        </w:rPr>
        <w:t xml:space="preserve">[At a man’s burial his widow throws herself weeping upon his grave and resists all attempts to console her or to make her leave. Before long, a knight and his squire approach, and the latter wagers that he can seduce her despite her grief As the knight watches from a distance, the squire greets the widow, but in response to his “May God save you,” she informs him that her only wish is to die. He reveals that he is ten times as unhappy as she, because he had given his love to a beautiful and courtly lady whom he had later killed. The widow asks how he caused this death, and he replies that he did so by means of sexual intercourse, whereupon the grieving widow expresses the desire to perish the same way. He willingly does her </w:t>
      </w:r>
      <w:proofErr w:type="gramStart"/>
      <w:r>
        <w:rPr>
          <w:rFonts w:ascii="Times" w:hAnsi="Times"/>
          <w:i/>
          <w:iCs/>
          <w:color w:val="000000"/>
        </w:rPr>
        <w:t>bidding</w:t>
      </w:r>
      <w:proofErr w:type="gramEnd"/>
      <w:r>
        <w:rPr>
          <w:rFonts w:ascii="Times" w:hAnsi="Times"/>
          <w:i/>
          <w:iCs/>
          <w:color w:val="000000"/>
        </w:rPr>
        <w:t xml:space="preserve"> but the act brings her pleasure rather than death, and her grief is forgotten.]</w:t>
      </w:r>
    </w:p>
    <w:p w14:paraId="69C74A43" w14:textId="77777777" w:rsidR="005D3766" w:rsidRDefault="005D3766" w:rsidP="005D3766">
      <w:pPr>
        <w:pStyle w:val="para"/>
        <w:spacing w:before="240" w:beforeAutospacing="0" w:after="0" w:afterAutospacing="0"/>
        <w:ind w:firstLine="240"/>
        <w:jc w:val="both"/>
        <w:rPr>
          <w:rFonts w:ascii="Times" w:hAnsi="Times"/>
          <w:color w:val="000000"/>
        </w:rPr>
      </w:pPr>
      <w:r>
        <w:rPr>
          <w:rFonts w:ascii="Times" w:hAnsi="Times"/>
          <w:color w:val="000000"/>
        </w:rPr>
        <w:t>This fabliau, the title of which refers to a woman “who got screwed on her husband’s grave,” is a recasting of a portion of the Matron of Ephesus story known from Petronius and found in well over a dozen medieval French texts.</w:t>
      </w:r>
      <w:hyperlink r:id="rId4" w:anchor="fn-c01_fn1" w:history="1">
        <w:r>
          <w:rPr>
            <w:rStyle w:val="Hyperlink"/>
            <w:rFonts w:ascii="Times" w:hAnsi="Times"/>
            <w:sz w:val="18"/>
            <w:szCs w:val="18"/>
            <w:vertAlign w:val="superscript"/>
          </w:rPr>
          <w:t>1</w:t>
        </w:r>
      </w:hyperlink>
      <w:r>
        <w:rPr>
          <w:rFonts w:ascii="Times" w:hAnsi="Times"/>
          <w:color w:val="000000"/>
        </w:rPr>
        <w:t xml:space="preserve"> It provides intriguing material for an introduction to the fabliau form, for behind the façade of a dirty joke we will discover a surprisingly subtle and sophisticated narrative, depending for its effect not only on physical humor and comedy of situation, but also on the expert manipulation of irony and courtly parody. This text is clearly one of the masterpieces of the genre, and it moreover belongs to the group identified by Per </w:t>
      </w:r>
      <w:proofErr w:type="spellStart"/>
      <w:r>
        <w:rPr>
          <w:rFonts w:ascii="Times" w:hAnsi="Times"/>
          <w:color w:val="000000"/>
        </w:rPr>
        <w:t>Nykrog</w:t>
      </w:r>
      <w:proofErr w:type="spellEnd"/>
      <w:r>
        <w:rPr>
          <w:rFonts w:ascii="Times" w:hAnsi="Times"/>
          <w:color w:val="000000"/>
        </w:rPr>
        <w:t> </w:t>
      </w:r>
      <w:r>
        <w:rPr>
          <w:rFonts w:ascii="Times" w:hAnsi="Times"/>
          <w:i/>
          <w:iCs/>
          <w:color w:val="000000"/>
        </w:rPr>
        <w:t xml:space="preserve">as fabliaux </w:t>
      </w:r>
      <w:proofErr w:type="spellStart"/>
      <w:r>
        <w:rPr>
          <w:rFonts w:ascii="Times" w:hAnsi="Times"/>
          <w:i/>
          <w:iCs/>
          <w:color w:val="000000"/>
        </w:rPr>
        <w:t>classiques</w:t>
      </w:r>
      <w:proofErr w:type="spellEnd"/>
      <w:r>
        <w:rPr>
          <w:rFonts w:ascii="Times" w:hAnsi="Times"/>
          <w:color w:val="000000"/>
        </w:rPr>
        <w:t>, the thirty or so fabliaux whose survival in three or more manuscripts attests to their popularity during the Middle Ages.</w:t>
      </w:r>
      <w:hyperlink r:id="rId5" w:anchor="fn-c01_fn2" w:history="1">
        <w:r>
          <w:rPr>
            <w:rStyle w:val="Hyperlink"/>
            <w:rFonts w:ascii="Times" w:hAnsi="Times"/>
            <w:sz w:val="18"/>
            <w:szCs w:val="18"/>
            <w:vertAlign w:val="superscript"/>
          </w:rPr>
          <w:t>2</w:t>
        </w:r>
      </w:hyperlink>
      <w:r>
        <w:rPr>
          <w:rFonts w:ascii="Times" w:hAnsi="Times"/>
          <w:color w:val="000000"/>
        </w:rPr>
        <w:t> We can thus be reasonably confident that, if we consider this text to be an outstanding comic creation, our views and those of medieval audiences coincide.</w:t>
      </w:r>
    </w:p>
    <w:p w14:paraId="1D78E13B"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However, as we shall eventually see, the fact that </w:t>
      </w:r>
      <w:proofErr w:type="spellStart"/>
      <w:r>
        <w:rPr>
          <w:rFonts w:ascii="Times" w:hAnsi="Times"/>
          <w:i/>
          <w:iCs/>
          <w:color w:val="000000"/>
        </w:rPr>
        <w:t>Cele</w:t>
      </w:r>
      <w:proofErr w:type="spellEnd"/>
      <w:r>
        <w:rPr>
          <w:rFonts w:ascii="Times" w:hAnsi="Times"/>
          <w:i/>
          <w:iCs/>
          <w:color w:val="000000"/>
        </w:rPr>
        <w:t xml:space="preserve"> qui se fist </w:t>
      </w:r>
      <w:proofErr w:type="spellStart"/>
      <w:r>
        <w:rPr>
          <w:rFonts w:ascii="Times" w:hAnsi="Times"/>
          <w:i/>
          <w:iCs/>
          <w:color w:val="000000"/>
        </w:rPr>
        <w:t>foutre</w:t>
      </w:r>
      <w:proofErr w:type="spellEnd"/>
      <w:r>
        <w:rPr>
          <w:rFonts w:ascii="Times" w:hAnsi="Times"/>
          <w:i/>
          <w:iCs/>
          <w:color w:val="000000"/>
        </w:rPr>
        <w:t xml:space="preserve"> sur la fosse de son man</w:t>
      </w:r>
      <w:r>
        <w:rPr>
          <w:rFonts w:ascii="Times" w:hAnsi="Times"/>
          <w:color w:val="000000"/>
        </w:rPr>
        <w:t> is something of a minor masterpiece may make it less than an ideal representative of the genre. The same could probably be said of masterpieces of most if not all genres and periods: although we may be tempted to use them to define a genre, they inevitably define themselves, as it were, transcending the limits of the form to which they belong. A detailed commentary on this fabliau will both demonstrate its excellence and, ultimately, dramatize a number of the problems that attend any generalizations about fabliaux.</w:t>
      </w:r>
    </w:p>
    <w:p w14:paraId="416555B2"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The fabliau’s introduction is a standard and very brief overture to the anecdote. It is of interest for its use of the word </w:t>
      </w:r>
      <w:r>
        <w:rPr>
          <w:rFonts w:ascii="Times" w:hAnsi="Times"/>
          <w:i/>
          <w:iCs/>
          <w:color w:val="000000"/>
        </w:rPr>
        <w:t>fable</w:t>
      </w:r>
      <w:r>
        <w:rPr>
          <w:rFonts w:ascii="Times" w:hAnsi="Times"/>
          <w:color w:val="000000"/>
        </w:rPr>
        <w:t>, which in this instance, as in a good many others, can mean only fiction or lie</w:t>
      </w:r>
      <w:hyperlink r:id="rId6" w:anchor="fn-c01_fn3" w:history="1">
        <w:r>
          <w:rPr>
            <w:rStyle w:val="Hyperlink"/>
            <w:rFonts w:ascii="Times" w:hAnsi="Times"/>
            <w:sz w:val="18"/>
            <w:szCs w:val="18"/>
            <w:vertAlign w:val="superscript"/>
          </w:rPr>
          <w:t>3</w:t>
        </w:r>
      </w:hyperlink>
      <w:r>
        <w:rPr>
          <w:rFonts w:ascii="Times" w:hAnsi="Times"/>
          <w:color w:val="000000"/>
        </w:rPr>
        <w:t xml:space="preserve">; this author intends, he says, to tell us not a “fable,” that is, not a fiction, but a fabliau that is true. This may well be nothing more than the equivalent of the assurance, given by a teller of jokes, that “this really happened.” On the other hand, we should recall that truth, for the Middle Ages, was not necessarily what was empirically verifiable: the author may be telling us not that </w:t>
      </w:r>
      <w:r>
        <w:rPr>
          <w:rFonts w:ascii="Times" w:hAnsi="Times"/>
          <w:color w:val="000000"/>
        </w:rPr>
        <w:lastRenderedPageBreak/>
        <w:t>the event actually occurred, but that it is “true” because it possesses exemplary value or is firmly anchored in documentary or oral tradition.</w:t>
      </w:r>
    </w:p>
    <w:p w14:paraId="62B7FE2A" w14:textId="77777777" w:rsidR="005D3766" w:rsidRP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In his haste to proceed to the tale itself, the author spends very</w:t>
      </w:r>
      <w:r>
        <w:rPr>
          <w:rFonts w:ascii="Times" w:hAnsi="Times"/>
          <w:color w:val="000000"/>
        </w:rPr>
        <w:t xml:space="preserve"> </w:t>
      </w:r>
      <w:r w:rsidRPr="005D3766">
        <w:rPr>
          <w:rFonts w:ascii="Times" w:hAnsi="Times"/>
          <w:color w:val="000000"/>
        </w:rPr>
        <w:t>little time setting the stage. His brevity continues even after the narrative itself is begun. Beyond the simple fact that the husband died “</w:t>
      </w:r>
      <w:proofErr w:type="spellStart"/>
      <w:r w:rsidRPr="005D3766">
        <w:rPr>
          <w:rFonts w:ascii="Times" w:hAnsi="Times"/>
          <w:color w:val="000000"/>
        </w:rPr>
        <w:t>en</w:t>
      </w:r>
      <w:proofErr w:type="spellEnd"/>
      <w:r w:rsidRPr="005D3766">
        <w:rPr>
          <w:rFonts w:ascii="Times" w:hAnsi="Times"/>
          <w:color w:val="000000"/>
        </w:rPr>
        <w:t xml:space="preserve"> </w:t>
      </w:r>
      <w:proofErr w:type="spellStart"/>
      <w:r w:rsidRPr="005D3766">
        <w:rPr>
          <w:rFonts w:ascii="Times" w:hAnsi="Times"/>
          <w:color w:val="000000"/>
        </w:rPr>
        <w:t>Flandres</w:t>
      </w:r>
      <w:proofErr w:type="spellEnd"/>
      <w:r w:rsidRPr="005D3766">
        <w:rPr>
          <w:rFonts w:ascii="Times" w:hAnsi="Times"/>
          <w:color w:val="000000"/>
        </w:rPr>
        <w:t xml:space="preserve"> </w:t>
      </w:r>
      <w:proofErr w:type="spellStart"/>
      <w:r w:rsidRPr="005D3766">
        <w:rPr>
          <w:rFonts w:ascii="Times" w:hAnsi="Times"/>
          <w:color w:val="000000"/>
        </w:rPr>
        <w:t>jadis</w:t>
      </w:r>
      <w:proofErr w:type="spellEnd"/>
      <w:r w:rsidRPr="005D3766">
        <w:rPr>
          <w:rFonts w:ascii="Times" w:hAnsi="Times"/>
          <w:color w:val="000000"/>
        </w:rPr>
        <w:t xml:space="preserve">” (“in Flanders, formerly,” 7), the author makes reference neither to geography nor to time. The personages are themselves given no names. They are in fact types or stock characters: the rich man and his wife, the knight and his squire. Of the wife, who is the central figure in the fabliau, we learn nothing beyond the fact that she was “de </w:t>
      </w:r>
      <w:proofErr w:type="spellStart"/>
      <w:r w:rsidRPr="005D3766">
        <w:rPr>
          <w:rFonts w:ascii="Times" w:hAnsi="Times"/>
          <w:color w:val="000000"/>
        </w:rPr>
        <w:t>sa</w:t>
      </w:r>
      <w:proofErr w:type="spellEnd"/>
      <w:r w:rsidRPr="005D3766">
        <w:rPr>
          <w:rFonts w:ascii="Times" w:hAnsi="Times"/>
          <w:color w:val="000000"/>
        </w:rPr>
        <w:t xml:space="preserve"> mort </w:t>
      </w:r>
      <w:proofErr w:type="spellStart"/>
      <w:r w:rsidRPr="005D3766">
        <w:rPr>
          <w:rFonts w:ascii="Times" w:hAnsi="Times"/>
          <w:color w:val="000000"/>
        </w:rPr>
        <w:t>irie</w:t>
      </w:r>
      <w:proofErr w:type="spellEnd"/>
      <w:r w:rsidRPr="005D3766">
        <w:rPr>
          <w:rFonts w:ascii="Times" w:hAnsi="Times"/>
          <w:color w:val="000000"/>
        </w:rPr>
        <w:t>” (“distraught over his death,” 9), and, for initial purposes, that suffices. Furthermore, the use of a stock character brings to the widow’s role a degree of universality and lends increased weight to the author’s generalizations concerning women: he observes—and his fabliau is devised to demonstrate it—that they are by nature fickle and faithless (13).</w:t>
      </w:r>
    </w:p>
    <w:p w14:paraId="479E6D92" w14:textId="77777777" w:rsidR="005D3766" w:rsidRPr="005D3766" w:rsidRDefault="005D3766" w:rsidP="005D3766">
      <w:pPr>
        <w:ind w:firstLine="240"/>
        <w:jc w:val="both"/>
        <w:rPr>
          <w:rFonts w:ascii="Times" w:eastAsia="Times New Roman" w:hAnsi="Times" w:cs="Times New Roman"/>
          <w:color w:val="000000"/>
        </w:rPr>
      </w:pPr>
      <w:r w:rsidRPr="005D3766">
        <w:rPr>
          <w:rFonts w:ascii="Times" w:eastAsia="Times New Roman" w:hAnsi="Times" w:cs="Times New Roman"/>
          <w:color w:val="000000"/>
        </w:rPr>
        <w:t>Given the anonymity of the characters and the generality of the descriptions, we may be surprised by the narrator’s reporting of two small details. One is the fact that the husband had formerly been poor but had then become wealthy (“</w:t>
      </w:r>
      <w:proofErr w:type="spellStart"/>
      <w:r w:rsidRPr="005D3766">
        <w:rPr>
          <w:rFonts w:ascii="Times" w:eastAsia="Times New Roman" w:hAnsi="Times" w:cs="Times New Roman"/>
          <w:color w:val="000000"/>
        </w:rPr>
        <w:t>Uns</w:t>
      </w:r>
      <w:proofErr w:type="spellEnd"/>
      <w:r w:rsidRPr="005D3766">
        <w:rPr>
          <w:rFonts w:ascii="Times" w:eastAsia="Times New Roman" w:hAnsi="Times" w:cs="Times New Roman"/>
          <w:color w:val="000000"/>
        </w:rPr>
        <w:t xml:space="preserve"> horn, qui de </w:t>
      </w:r>
      <w:proofErr w:type="spellStart"/>
      <w:r w:rsidRPr="005D3766">
        <w:rPr>
          <w:rFonts w:ascii="Times" w:eastAsia="Times New Roman" w:hAnsi="Times" w:cs="Times New Roman"/>
          <w:color w:val="000000"/>
        </w:rPr>
        <w:t>mout</w:t>
      </w:r>
      <w:proofErr w:type="spellEnd"/>
      <w:r w:rsidRPr="005D3766">
        <w:rPr>
          <w:rFonts w:ascii="Times" w:eastAsia="Times New Roman" w:hAnsi="Times" w:cs="Times New Roman"/>
          <w:color w:val="000000"/>
        </w:rPr>
        <w:t xml:space="preserve"> po </w:t>
      </w:r>
      <w:proofErr w:type="spellStart"/>
      <w:r w:rsidRPr="005D3766">
        <w:rPr>
          <w:rFonts w:ascii="Times" w:eastAsia="Times New Roman" w:hAnsi="Times" w:cs="Times New Roman"/>
          <w:color w:val="000000"/>
        </w:rPr>
        <w:t>d’avoir</w:t>
      </w:r>
      <w:proofErr w:type="spellEnd"/>
      <w:r w:rsidRPr="005D3766">
        <w:rPr>
          <w:rFonts w:ascii="Times" w:eastAsia="Times New Roman" w:hAnsi="Times" w:cs="Times New Roman"/>
          <w:color w:val="000000"/>
        </w:rPr>
        <w:t xml:space="preserve"> / </w:t>
      </w:r>
      <w:proofErr w:type="spellStart"/>
      <w:r w:rsidRPr="005D3766">
        <w:rPr>
          <w:rFonts w:ascii="Times" w:eastAsia="Times New Roman" w:hAnsi="Times" w:cs="Times New Roman"/>
          <w:color w:val="000000"/>
        </w:rPr>
        <w:t>Ert</w:t>
      </w:r>
      <w:proofErr w:type="spellEnd"/>
      <w:r w:rsidRPr="005D3766">
        <w:rPr>
          <w:rFonts w:ascii="Times" w:eastAsia="Times New Roman" w:hAnsi="Times" w:cs="Times New Roman"/>
          <w:color w:val="000000"/>
        </w:rPr>
        <w:t xml:space="preserve"> </w:t>
      </w:r>
      <w:proofErr w:type="spellStart"/>
      <w:r w:rsidRPr="005D3766">
        <w:rPr>
          <w:rFonts w:ascii="Times" w:eastAsia="Times New Roman" w:hAnsi="Times" w:cs="Times New Roman"/>
          <w:color w:val="000000"/>
        </w:rPr>
        <w:t>en</w:t>
      </w:r>
      <w:proofErr w:type="spellEnd"/>
      <w:r w:rsidRPr="005D3766">
        <w:rPr>
          <w:rFonts w:ascii="Times" w:eastAsia="Times New Roman" w:hAnsi="Times" w:cs="Times New Roman"/>
          <w:color w:val="000000"/>
        </w:rPr>
        <w:t xml:space="preserve"> grant </w:t>
      </w:r>
      <w:proofErr w:type="spellStart"/>
      <w:r w:rsidRPr="005D3766">
        <w:rPr>
          <w:rFonts w:ascii="Times" w:eastAsia="Times New Roman" w:hAnsi="Times" w:cs="Times New Roman"/>
          <w:color w:val="000000"/>
        </w:rPr>
        <w:t>richece</w:t>
      </w:r>
      <w:proofErr w:type="spellEnd"/>
      <w:r w:rsidRPr="005D3766">
        <w:rPr>
          <w:rFonts w:ascii="Times" w:eastAsia="Times New Roman" w:hAnsi="Times" w:cs="Times New Roman"/>
          <w:color w:val="000000"/>
        </w:rPr>
        <w:t xml:space="preserve"> </w:t>
      </w:r>
      <w:proofErr w:type="spellStart"/>
      <w:r w:rsidRPr="005D3766">
        <w:rPr>
          <w:rFonts w:ascii="Times" w:eastAsia="Times New Roman" w:hAnsi="Times" w:cs="Times New Roman"/>
          <w:color w:val="000000"/>
        </w:rPr>
        <w:t>enbatuz</w:t>
      </w:r>
      <w:proofErr w:type="spellEnd"/>
      <w:r w:rsidRPr="005D3766">
        <w:rPr>
          <w:rFonts w:ascii="Times" w:eastAsia="Times New Roman" w:hAnsi="Times" w:cs="Times New Roman"/>
          <w:color w:val="000000"/>
        </w:rPr>
        <w:t xml:space="preserve">,” 4–5). The other is the information, offered during the widow’s lamentations (28), that she was pregnant. Both may well be presented simply to emphasize the dimensions of her loss and provide additional reasons for grief. The information about her pregnancy, followed by her question, “Qui </w:t>
      </w:r>
      <w:proofErr w:type="spellStart"/>
      <w:r w:rsidRPr="005D3766">
        <w:rPr>
          <w:rFonts w:ascii="Times" w:eastAsia="Times New Roman" w:hAnsi="Times" w:cs="Times New Roman"/>
          <w:color w:val="000000"/>
        </w:rPr>
        <w:t>gardera</w:t>
      </w:r>
      <w:proofErr w:type="spellEnd"/>
      <w:r w:rsidRPr="005D3766">
        <w:rPr>
          <w:rFonts w:ascii="Times" w:eastAsia="Times New Roman" w:hAnsi="Times" w:cs="Times New Roman"/>
          <w:color w:val="000000"/>
        </w:rPr>
        <w:t xml:space="preserve"> </w:t>
      </w:r>
      <w:proofErr w:type="spellStart"/>
      <w:r w:rsidRPr="005D3766">
        <w:rPr>
          <w:rFonts w:ascii="Times" w:eastAsia="Times New Roman" w:hAnsi="Times" w:cs="Times New Roman"/>
          <w:color w:val="000000"/>
        </w:rPr>
        <w:t>l’anfant</w:t>
      </w:r>
      <w:proofErr w:type="spellEnd"/>
      <w:r w:rsidRPr="005D3766">
        <w:rPr>
          <w:rFonts w:ascii="Times" w:eastAsia="Times New Roman" w:hAnsi="Times" w:cs="Times New Roman"/>
          <w:color w:val="000000"/>
        </w:rPr>
        <w:t xml:space="preserve"> et </w:t>
      </w:r>
      <w:proofErr w:type="spellStart"/>
      <w:r w:rsidRPr="005D3766">
        <w:rPr>
          <w:rFonts w:ascii="Times" w:eastAsia="Times New Roman" w:hAnsi="Times" w:cs="Times New Roman"/>
          <w:color w:val="000000"/>
        </w:rPr>
        <w:t>moi</w:t>
      </w:r>
      <w:proofErr w:type="spellEnd"/>
      <w:r w:rsidRPr="005D3766">
        <w:rPr>
          <w:rFonts w:ascii="Times" w:eastAsia="Times New Roman" w:hAnsi="Times" w:cs="Times New Roman"/>
          <w:color w:val="000000"/>
        </w:rPr>
        <w:t>?” (“Who will care for my child and me?” 29), is a particularly plaintive lament—although subsequent events may alter our reading of this line.</w:t>
      </w:r>
    </w:p>
    <w:p w14:paraId="23DE4B7D" w14:textId="77777777" w:rsidR="005D3766" w:rsidRPr="005D3766" w:rsidRDefault="005D3766" w:rsidP="005D3766">
      <w:pPr>
        <w:ind w:firstLine="240"/>
        <w:jc w:val="both"/>
        <w:rPr>
          <w:rFonts w:ascii="Times" w:eastAsia="Times New Roman" w:hAnsi="Times" w:cs="Times New Roman"/>
          <w:color w:val="000000"/>
        </w:rPr>
      </w:pPr>
      <w:r w:rsidRPr="005D3766">
        <w:rPr>
          <w:rFonts w:ascii="Times" w:eastAsia="Times New Roman" w:hAnsi="Times" w:cs="Times New Roman"/>
          <w:color w:val="000000"/>
        </w:rPr>
        <w:t xml:space="preserve">Depictions of the woman’s grief occupy almost one-fourth of the entire text and divide distinctly into three parts, in addition to the initial statement (8–9) that she “Molt </w:t>
      </w:r>
      <w:proofErr w:type="spellStart"/>
      <w:r w:rsidRPr="005D3766">
        <w:rPr>
          <w:rFonts w:ascii="Times" w:eastAsia="Times New Roman" w:hAnsi="Times" w:cs="Times New Roman"/>
          <w:color w:val="000000"/>
        </w:rPr>
        <w:t>fu</w:t>
      </w:r>
      <w:proofErr w:type="spellEnd"/>
      <w:r w:rsidRPr="005D3766">
        <w:rPr>
          <w:rFonts w:ascii="Times" w:eastAsia="Times New Roman" w:hAnsi="Times" w:cs="Times New Roman"/>
          <w:color w:val="000000"/>
        </w:rPr>
        <w:t xml:space="preserve">…de </w:t>
      </w:r>
      <w:proofErr w:type="spellStart"/>
      <w:r w:rsidRPr="005D3766">
        <w:rPr>
          <w:rFonts w:ascii="Times" w:eastAsia="Times New Roman" w:hAnsi="Times" w:cs="Times New Roman"/>
          <w:color w:val="000000"/>
        </w:rPr>
        <w:t>sa</w:t>
      </w:r>
      <w:proofErr w:type="spellEnd"/>
      <w:r w:rsidRPr="005D3766">
        <w:rPr>
          <w:rFonts w:ascii="Times" w:eastAsia="Times New Roman" w:hAnsi="Times" w:cs="Times New Roman"/>
          <w:color w:val="000000"/>
        </w:rPr>
        <w:t xml:space="preserve"> mort </w:t>
      </w:r>
      <w:proofErr w:type="spellStart"/>
      <w:r w:rsidRPr="005D3766">
        <w:rPr>
          <w:rFonts w:ascii="Times" w:eastAsia="Times New Roman" w:hAnsi="Times" w:cs="Times New Roman"/>
          <w:color w:val="000000"/>
        </w:rPr>
        <w:t>irie</w:t>
      </w:r>
      <w:proofErr w:type="spellEnd"/>
      <w:r w:rsidRPr="005D3766">
        <w:rPr>
          <w:rFonts w:ascii="Times" w:eastAsia="Times New Roman" w:hAnsi="Times" w:cs="Times New Roman"/>
          <w:color w:val="000000"/>
        </w:rPr>
        <w:t>.” The division into three sections is signaled by the use of </w:t>
      </w:r>
      <w:proofErr w:type="spellStart"/>
      <w:r w:rsidRPr="005D3766">
        <w:rPr>
          <w:rFonts w:ascii="Times" w:eastAsia="Times New Roman" w:hAnsi="Times" w:cs="Times New Roman"/>
          <w:i/>
          <w:iCs/>
          <w:color w:val="000000"/>
        </w:rPr>
        <w:t>Qant</w:t>
      </w:r>
      <w:proofErr w:type="spellEnd"/>
      <w:r w:rsidRPr="005D3766">
        <w:rPr>
          <w:rFonts w:ascii="Times" w:eastAsia="Times New Roman" w:hAnsi="Times" w:cs="Times New Roman"/>
          <w:color w:val="000000"/>
        </w:rPr>
        <w:t> or </w:t>
      </w:r>
      <w:r w:rsidRPr="005D3766">
        <w:rPr>
          <w:rFonts w:ascii="Times" w:eastAsia="Times New Roman" w:hAnsi="Times" w:cs="Times New Roman"/>
          <w:i/>
          <w:iCs/>
          <w:color w:val="000000"/>
        </w:rPr>
        <w:t>Et quant</w:t>
      </w:r>
      <w:r w:rsidRPr="005D3766">
        <w:rPr>
          <w:rFonts w:ascii="Times" w:eastAsia="Times New Roman" w:hAnsi="Times" w:cs="Times New Roman"/>
          <w:color w:val="000000"/>
        </w:rPr>
        <w:t xml:space="preserve"> (“when”) to introduce each one and to suggest the passage of time, from the husband’s death through the preparations for the burial (“Et </w:t>
      </w:r>
      <w:proofErr w:type="spellStart"/>
      <w:r w:rsidRPr="005D3766">
        <w:rPr>
          <w:rFonts w:ascii="Times" w:eastAsia="Times New Roman" w:hAnsi="Times" w:cs="Times New Roman"/>
          <w:color w:val="000000"/>
        </w:rPr>
        <w:t>qant</w:t>
      </w:r>
      <w:proofErr w:type="spellEnd"/>
      <w:r w:rsidRPr="005D3766">
        <w:rPr>
          <w:rFonts w:ascii="Times" w:eastAsia="Times New Roman" w:hAnsi="Times" w:cs="Times New Roman"/>
          <w:color w:val="000000"/>
        </w:rPr>
        <w:t xml:space="preserve"> </w:t>
      </w:r>
      <w:proofErr w:type="spellStart"/>
      <w:r w:rsidRPr="005D3766">
        <w:rPr>
          <w:rFonts w:ascii="Times" w:eastAsia="Times New Roman" w:hAnsi="Times" w:cs="Times New Roman"/>
          <w:color w:val="000000"/>
        </w:rPr>
        <w:t>ce</w:t>
      </w:r>
      <w:proofErr w:type="spellEnd"/>
      <w:r w:rsidRPr="005D3766">
        <w:rPr>
          <w:rFonts w:ascii="Times" w:eastAsia="Times New Roman" w:hAnsi="Times" w:cs="Times New Roman"/>
          <w:color w:val="000000"/>
        </w:rPr>
        <w:t xml:space="preserve"> </w:t>
      </w:r>
      <w:proofErr w:type="spellStart"/>
      <w:r w:rsidRPr="005D3766">
        <w:rPr>
          <w:rFonts w:ascii="Times" w:eastAsia="Times New Roman" w:hAnsi="Times" w:cs="Times New Roman"/>
          <w:color w:val="000000"/>
        </w:rPr>
        <w:t>vint</w:t>
      </w:r>
      <w:proofErr w:type="spellEnd"/>
      <w:r w:rsidRPr="005D3766">
        <w:rPr>
          <w:rFonts w:ascii="Times" w:eastAsia="Times New Roman" w:hAnsi="Times" w:cs="Times New Roman"/>
          <w:color w:val="000000"/>
        </w:rPr>
        <w:t xml:space="preserve"> a </w:t>
      </w:r>
      <w:proofErr w:type="spellStart"/>
      <w:r w:rsidRPr="005D3766">
        <w:rPr>
          <w:rFonts w:ascii="Times" w:eastAsia="Times New Roman" w:hAnsi="Times" w:cs="Times New Roman"/>
          <w:color w:val="000000"/>
        </w:rPr>
        <w:t>l’anterrer</w:t>
      </w:r>
      <w:proofErr w:type="spellEnd"/>
      <w:r w:rsidRPr="005D3766">
        <w:rPr>
          <w:rFonts w:ascii="Times" w:eastAsia="Times New Roman" w:hAnsi="Times" w:cs="Times New Roman"/>
          <w:color w:val="000000"/>
        </w:rPr>
        <w:t>,” 21) to the completion of the interment itself.</w:t>
      </w:r>
      <w:hyperlink r:id="rId7" w:anchor="fn-c01_fn4" w:history="1">
        <w:r w:rsidRPr="005D3766">
          <w:rPr>
            <w:rFonts w:ascii="Times" w:eastAsia="Times New Roman" w:hAnsi="Times" w:cs="Times New Roman"/>
            <w:color w:val="0000FF"/>
            <w:sz w:val="18"/>
            <w:szCs w:val="18"/>
            <w:u w:val="single"/>
            <w:vertAlign w:val="superscript"/>
          </w:rPr>
          <w:t>4</w:t>
        </w:r>
      </w:hyperlink>
      <w:r w:rsidRPr="005D3766">
        <w:rPr>
          <w:rFonts w:ascii="Times" w:eastAsia="Times New Roman" w:hAnsi="Times" w:cs="Times New Roman"/>
          <w:color w:val="000000"/>
        </w:rPr>
        <w:t> Most important, the progression from one section to the next adds incrementally to our understanding of her grief.</w:t>
      </w:r>
    </w:p>
    <w:p w14:paraId="25A195A4" w14:textId="0EE1F602" w:rsidR="005D3766" w:rsidRDefault="005D3766" w:rsidP="005D3766">
      <w:pPr>
        <w:pStyle w:val="para"/>
        <w:spacing w:before="240" w:beforeAutospacing="0" w:after="0" w:afterAutospacing="0"/>
        <w:ind w:firstLine="240"/>
        <w:jc w:val="both"/>
        <w:rPr>
          <w:rFonts w:ascii="Times" w:hAnsi="Times"/>
          <w:color w:val="000000"/>
        </w:rPr>
      </w:pPr>
      <w:r>
        <w:rPr>
          <w:rFonts w:ascii="Times" w:hAnsi="Times"/>
          <w:color w:val="000000"/>
        </w:rPr>
        <w:t>[ . . . ]</w:t>
      </w:r>
    </w:p>
    <w:p w14:paraId="5FC5FB8B" w14:textId="0F896984" w:rsidR="005D3766" w:rsidRDefault="005D3766" w:rsidP="005D3766">
      <w:pPr>
        <w:pStyle w:val="para"/>
        <w:spacing w:before="240" w:beforeAutospacing="0" w:after="0" w:afterAutospacing="0"/>
        <w:ind w:firstLine="240"/>
        <w:jc w:val="both"/>
        <w:rPr>
          <w:rFonts w:ascii="Times" w:hAnsi="Times"/>
          <w:color w:val="000000"/>
        </w:rPr>
      </w:pPr>
      <w:r>
        <w:rPr>
          <w:rFonts w:ascii="Times" w:hAnsi="Times"/>
          <w:color w:val="000000"/>
        </w:rPr>
        <w:t xml:space="preserve">Thus, the depiction of her grief dramatizes its successive stages, from an impersonal description to a dramatic presentation of the woman’s own words to another descriptive passage reporting her words and actions and her relatives’ departure. Apparently, the townspeople have been impressed by the depth of the widow’s sorrow, and they have also given up efforts to console her. In fact, however, the indirection of the last few lines </w:t>
      </w:r>
      <w:proofErr w:type="gramStart"/>
      <w:r>
        <w:rPr>
          <w:rFonts w:ascii="Times" w:hAnsi="Times"/>
          <w:color w:val="000000"/>
        </w:rPr>
        <w:t>has</w:t>
      </w:r>
      <w:proofErr w:type="gramEnd"/>
      <w:r>
        <w:rPr>
          <w:rFonts w:ascii="Times" w:hAnsi="Times"/>
          <w:color w:val="000000"/>
        </w:rPr>
        <w:t xml:space="preserve"> clearly blunted the force of her emotion, and the attentive reader will surely be watching here for confirmation of the narrator’s earlier prediction: a woman’s grief is soon forgotten.</w:t>
      </w:r>
    </w:p>
    <w:p w14:paraId="494FEA86"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At this point, the author turns from preparation to intrigue, that is, to the seduction itself. As the knight and squire approach the cemetery, the former expresses the noble sentiment we might anticipate from him: “</w:t>
      </w:r>
      <w:proofErr w:type="spellStart"/>
      <w:r>
        <w:rPr>
          <w:rFonts w:ascii="Times" w:hAnsi="Times"/>
          <w:color w:val="000000"/>
        </w:rPr>
        <w:t>g’en</w:t>
      </w:r>
      <w:proofErr w:type="spellEnd"/>
      <w:r>
        <w:rPr>
          <w:rFonts w:ascii="Times" w:hAnsi="Times"/>
          <w:color w:val="000000"/>
        </w:rPr>
        <w:t xml:space="preserve"> ai </w:t>
      </w:r>
      <w:proofErr w:type="spellStart"/>
      <w:r>
        <w:rPr>
          <w:rFonts w:ascii="Times" w:hAnsi="Times"/>
          <w:color w:val="000000"/>
        </w:rPr>
        <w:t>mout</w:t>
      </w:r>
      <w:proofErr w:type="spellEnd"/>
      <w:r>
        <w:rPr>
          <w:rFonts w:ascii="Times" w:hAnsi="Times"/>
          <w:color w:val="000000"/>
        </w:rPr>
        <w:t xml:space="preserve"> grant </w:t>
      </w:r>
      <w:proofErr w:type="spellStart"/>
      <w:r>
        <w:rPr>
          <w:rFonts w:ascii="Times" w:hAnsi="Times"/>
          <w:color w:val="000000"/>
        </w:rPr>
        <w:t>pitié</w:t>
      </w:r>
      <w:proofErr w:type="spellEnd"/>
      <w:r>
        <w:rPr>
          <w:rFonts w:ascii="Times" w:hAnsi="Times"/>
          <w:color w:val="000000"/>
        </w:rPr>
        <w:t>” (“I feel great compassion for her,” 50). In sharp contrast to his style and sensibility are the scheming mind and the unadorned language of the squire, who not only considers the knight’s idealistic reaction to be misplaced, but also understands the character of women far better than does the nobleman. Neither sentimental nor naive, he shocks the knight by wagering that he can seduce her. Typically, though, he is far </w:t>
      </w:r>
      <w:proofErr w:type="gramStart"/>
      <w:r>
        <w:rPr>
          <w:rFonts w:ascii="Times" w:hAnsi="Times"/>
          <w:color w:val="000000"/>
        </w:rPr>
        <w:t>more blunt</w:t>
      </w:r>
      <w:proofErr w:type="gramEnd"/>
      <w:r>
        <w:rPr>
          <w:rFonts w:ascii="Times" w:hAnsi="Times"/>
          <w:color w:val="000000"/>
        </w:rPr>
        <w:t xml:space="preserve"> than my summary indicates: he does not in fact say, “I’ll seduce her,” but rather “La </w:t>
      </w:r>
      <w:proofErr w:type="spellStart"/>
      <w:r>
        <w:rPr>
          <w:rFonts w:ascii="Times" w:hAnsi="Times"/>
          <w:color w:val="000000"/>
        </w:rPr>
        <w:t>foutrai</w:t>
      </w:r>
      <w:proofErr w:type="spellEnd"/>
      <w:r>
        <w:rPr>
          <w:rFonts w:ascii="Times" w:hAnsi="Times"/>
          <w:color w:val="000000"/>
        </w:rPr>
        <w:t>” (“I’ll fuck her,” 57).</w:t>
      </w:r>
    </w:p>
    <w:p w14:paraId="19E4E728"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xml:space="preserve">However, once he begins to speak with the widow, his language contrasts strikingly with his crudely confident prediction. In fact, his initial words to the woman constitute an unmistakable </w:t>
      </w:r>
      <w:r>
        <w:rPr>
          <w:rFonts w:ascii="Times" w:hAnsi="Times"/>
          <w:color w:val="000000"/>
        </w:rPr>
        <w:lastRenderedPageBreak/>
        <w:t>pastiche of the courtly style. It is language we would expect instead from the knight, and to an extent the humor of the work grows precisely out of the squire’s assumption of courtly language and manners. The encounter with the widow is amusing and comical, not simply because the squire attempts to seduce her and succeeds, but rather because his artifice in this attempt involves behavior that is incongruent with his character and intent and that properly belongs to the courtly code. Thus, he addresses her by the conventional courtly “</w:t>
      </w:r>
      <w:proofErr w:type="spellStart"/>
      <w:r>
        <w:rPr>
          <w:rFonts w:ascii="Times" w:hAnsi="Times"/>
          <w:color w:val="000000"/>
        </w:rPr>
        <w:t>Chiere</w:t>
      </w:r>
      <w:proofErr w:type="spellEnd"/>
      <w:r>
        <w:rPr>
          <w:rFonts w:ascii="Times" w:hAnsi="Times"/>
          <w:color w:val="000000"/>
        </w:rPr>
        <w:t xml:space="preserve"> </w:t>
      </w:r>
      <w:proofErr w:type="spellStart"/>
      <w:r>
        <w:rPr>
          <w:rFonts w:ascii="Times" w:hAnsi="Times"/>
          <w:color w:val="000000"/>
        </w:rPr>
        <w:t>suer</w:t>
      </w:r>
      <w:proofErr w:type="spellEnd"/>
      <w:r>
        <w:rPr>
          <w:rFonts w:ascii="Times" w:hAnsi="Times"/>
          <w:color w:val="000000"/>
        </w:rPr>
        <w:t>” (“dear lady,” 72), and when she expresses the desire to die, he uses courtly clichés to explain how he killed his own lady-love:</w:t>
      </w:r>
    </w:p>
    <w:p w14:paraId="2CE6B10E" w14:textId="77777777" w:rsidR="005D3766" w:rsidRDefault="005D3766" w:rsidP="005D3766">
      <w:pPr>
        <w:pStyle w:val="noindent"/>
        <w:spacing w:before="0" w:beforeAutospacing="0" w:after="0" w:afterAutospacing="0"/>
        <w:jc w:val="both"/>
        <w:rPr>
          <w:rFonts w:ascii="Times" w:hAnsi="Times"/>
          <w:color w:val="000000"/>
        </w:rPr>
      </w:pPr>
    </w:p>
    <w:p w14:paraId="0E91C201" w14:textId="66D8F973" w:rsidR="005D3766" w:rsidRDefault="005D3766" w:rsidP="005D3766">
      <w:pPr>
        <w:pStyle w:val="noindent"/>
        <w:spacing w:before="0" w:beforeAutospacing="0" w:after="0" w:afterAutospacing="0"/>
        <w:jc w:val="both"/>
        <w:rPr>
          <w:rFonts w:ascii="Times" w:hAnsi="Times"/>
          <w:color w:val="000000"/>
        </w:rPr>
      </w:pPr>
      <w:r>
        <w:rPr>
          <w:rFonts w:ascii="Times" w:hAnsi="Times"/>
          <w:color w:val="000000"/>
        </w:rPr>
        <w:t xml:space="preserve"> </w:t>
      </w:r>
      <w:r>
        <w:rPr>
          <w:rFonts w:ascii="Times" w:hAnsi="Times"/>
          <w:color w:val="000000"/>
        </w:rPr>
        <w:t>(“I gave my heart entirely to a lady, whom I loved inordinately and who was very courtly and wise; I killed her through my excess,” 82–86)</w:t>
      </w:r>
    </w:p>
    <w:p w14:paraId="4D86446D" w14:textId="241D753C" w:rsidR="005D3766" w:rsidRDefault="005D3766" w:rsidP="005D3766">
      <w:pPr>
        <w:pStyle w:val="para"/>
        <w:spacing w:before="0" w:beforeAutospacing="0" w:after="0" w:afterAutospacing="0"/>
        <w:jc w:val="both"/>
        <w:rPr>
          <w:rFonts w:ascii="Times" w:hAnsi="Times"/>
          <w:color w:val="000000"/>
        </w:rPr>
      </w:pPr>
    </w:p>
    <w:p w14:paraId="320D3AA1" w14:textId="77777777" w:rsidR="005D3766" w:rsidRDefault="005D3766" w:rsidP="005D3766">
      <w:pPr>
        <w:pStyle w:val="noindent"/>
        <w:spacing w:before="240" w:beforeAutospacing="0" w:after="0" w:afterAutospacing="0"/>
        <w:jc w:val="both"/>
        <w:rPr>
          <w:rFonts w:ascii="Times" w:hAnsi="Times"/>
          <w:color w:val="000000"/>
        </w:rPr>
      </w:pPr>
      <w:r>
        <w:rPr>
          <w:rFonts w:ascii="Times" w:hAnsi="Times"/>
          <w:color w:val="000000"/>
        </w:rPr>
        <w:t>When she asks him just how he had done that, he combines two registers—low and high, or the common and the courtly-in a single, wonderfully comical line: “</w:t>
      </w:r>
      <w:proofErr w:type="spellStart"/>
      <w:r>
        <w:rPr>
          <w:rFonts w:ascii="Times" w:hAnsi="Times"/>
          <w:color w:val="000000"/>
        </w:rPr>
        <w:t>En</w:t>
      </w:r>
      <w:proofErr w:type="spellEnd"/>
      <w:r>
        <w:rPr>
          <w:rFonts w:ascii="Times" w:hAnsi="Times"/>
          <w:color w:val="000000"/>
        </w:rPr>
        <w:t xml:space="preserve"> </w:t>
      </w:r>
      <w:proofErr w:type="spellStart"/>
      <w:r>
        <w:rPr>
          <w:rFonts w:ascii="Times" w:hAnsi="Times"/>
          <w:color w:val="000000"/>
        </w:rPr>
        <w:t>fotant</w:t>
      </w:r>
      <w:proofErr w:type="spellEnd"/>
      <w:r>
        <w:rPr>
          <w:rFonts w:ascii="Times" w:hAnsi="Times"/>
          <w:color w:val="000000"/>
        </w:rPr>
        <w:t xml:space="preserve">, </w:t>
      </w:r>
      <w:proofErr w:type="spellStart"/>
      <w:r>
        <w:rPr>
          <w:rFonts w:ascii="Times" w:hAnsi="Times"/>
          <w:color w:val="000000"/>
        </w:rPr>
        <w:t>doce</w:t>
      </w:r>
      <w:proofErr w:type="spellEnd"/>
      <w:r>
        <w:rPr>
          <w:rFonts w:ascii="Times" w:hAnsi="Times"/>
          <w:color w:val="000000"/>
        </w:rPr>
        <w:t xml:space="preserve"> </w:t>
      </w:r>
      <w:proofErr w:type="spellStart"/>
      <w:r>
        <w:rPr>
          <w:rFonts w:ascii="Times" w:hAnsi="Times"/>
          <w:color w:val="000000"/>
        </w:rPr>
        <w:t>amie</w:t>
      </w:r>
      <w:proofErr w:type="spellEnd"/>
      <w:r>
        <w:rPr>
          <w:rFonts w:ascii="Times" w:hAnsi="Times"/>
          <w:color w:val="000000"/>
        </w:rPr>
        <w:t xml:space="preserve"> </w:t>
      </w:r>
      <w:proofErr w:type="spellStart"/>
      <w:r>
        <w:rPr>
          <w:rFonts w:ascii="Times" w:hAnsi="Times"/>
          <w:color w:val="000000"/>
        </w:rPr>
        <w:t>chiere</w:t>
      </w:r>
      <w:proofErr w:type="spellEnd"/>
      <w:r>
        <w:rPr>
          <w:rFonts w:ascii="Times" w:hAnsi="Times"/>
          <w:color w:val="000000"/>
        </w:rPr>
        <w:t>” (“By fucking, my fair dear lady,” 88).</w:t>
      </w:r>
      <w:hyperlink r:id="rId8" w:anchor="fn-c01_fn6" w:history="1">
        <w:r>
          <w:rPr>
            <w:rStyle w:val="Hyperlink"/>
            <w:rFonts w:ascii="Times" w:hAnsi="Times"/>
            <w:sz w:val="18"/>
            <w:szCs w:val="18"/>
            <w:vertAlign w:val="superscript"/>
          </w:rPr>
          <w:t>6</w:t>
        </w:r>
      </w:hyperlink>
    </w:p>
    <w:p w14:paraId="408F0CB4"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We may well have found his uses of the word </w:t>
      </w:r>
      <w:proofErr w:type="spellStart"/>
      <w:r>
        <w:rPr>
          <w:rFonts w:ascii="Times" w:hAnsi="Times"/>
          <w:i/>
          <w:iCs/>
          <w:color w:val="000000"/>
        </w:rPr>
        <w:t>foutre</w:t>
      </w:r>
      <w:proofErr w:type="spellEnd"/>
      <w:r>
        <w:rPr>
          <w:rFonts w:ascii="Times" w:hAnsi="Times"/>
          <w:color w:val="000000"/>
        </w:rPr>
        <w:t>, juxtaposed to courtly formulas, startling as well as humorous, but the widow is evidently less easily shocked than we. Instead, without hesitation, she invites the same treatment, and the squire does not have to be asked twice: he immediately complies with her request. Thus, making prominent use of the formulas of the courtly code, he easily seduces the lady within view of the knight who had just expressed his profound compassion for her. The scene thereby makes a mockery of such compassion, and the discrepancy between the reality of the situation and the knight’s compassion constitutes an implicit but compelling condemnation either of courtliness itself or of the knight’s particular brand of courtly illusions.</w:t>
      </w:r>
    </w:p>
    <w:p w14:paraId="4AE7238A"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xml:space="preserve">At this point, however, our attention must return to a line already mentioned: “Et </w:t>
      </w:r>
      <w:proofErr w:type="spellStart"/>
      <w:r>
        <w:rPr>
          <w:rFonts w:ascii="Times" w:hAnsi="Times"/>
          <w:color w:val="000000"/>
        </w:rPr>
        <w:t>tost</w:t>
      </w:r>
      <w:proofErr w:type="spellEnd"/>
      <w:r>
        <w:rPr>
          <w:rFonts w:ascii="Times" w:hAnsi="Times"/>
          <w:color w:val="000000"/>
        </w:rPr>
        <w:t xml:space="preserve"> a grant duel </w:t>
      </w:r>
      <w:proofErr w:type="spellStart"/>
      <w:r>
        <w:rPr>
          <w:rFonts w:ascii="Times" w:hAnsi="Times"/>
          <w:color w:val="000000"/>
        </w:rPr>
        <w:t>oblié</w:t>
      </w:r>
      <w:proofErr w:type="spellEnd"/>
      <w:r>
        <w:rPr>
          <w:rFonts w:ascii="Times" w:hAnsi="Times"/>
          <w:color w:val="000000"/>
        </w:rPr>
        <w:t>” (13), that is, “she [woman] has quickly forgotten her great sorrow.” But this statement concerning feminine inconstancy, while expressed unequivocally and illustrated vividly in the fabliau, remains ambiguous, because it does not specify </w:t>
      </w:r>
      <w:r>
        <w:rPr>
          <w:rFonts w:ascii="Times" w:hAnsi="Times"/>
          <w:i/>
          <w:iCs/>
          <w:color w:val="000000"/>
        </w:rPr>
        <w:t>when and how</w:t>
      </w:r>
      <w:r>
        <w:rPr>
          <w:rFonts w:ascii="Times" w:hAnsi="Times"/>
          <w:color w:val="000000"/>
        </w:rPr>
        <w:t> a woman forgets grief. In this fabliau, is the forgetfulness the cause or the result of the seduction? In other words, is the narrator simply announcing in advance the outcome of the story, that is, telling us that the squire, by his blandishments, will be able to </w:t>
      </w:r>
      <w:r>
        <w:rPr>
          <w:rFonts w:ascii="Times" w:hAnsi="Times"/>
          <w:i/>
          <w:iCs/>
          <w:color w:val="000000"/>
        </w:rPr>
        <w:t>make</w:t>
      </w:r>
      <w:r>
        <w:rPr>
          <w:rFonts w:ascii="Times" w:hAnsi="Times"/>
          <w:color w:val="000000"/>
        </w:rPr>
        <w:t> the widow forget her grief? Or is he indicating that, in what he takes to be typically female behavior, she will inevitably and promptly forget that grief of her own accord and thus become easy game for a seducer?</w:t>
      </w:r>
    </w:p>
    <w:p w14:paraId="204B5048"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Our interpretation of the entire fabliau turns on our understanding of this line. If her grief is genuine and undiminished when the squire and knight find her, then the fabliau is simply the story of a cynical squire cruelly tricking a poor grieving, and astonishingly naive, widow. Hearing that she wants to die, he hints that she could be killed by sexual intercourse; gullible to the end, she invites such a death, and in the moral appended to the text the author is able to make a telling point about the faithlessness of women. (One wonders, though, whether the moral of the story should not logically concern the stupidity of the woman rather than her faithlessness.)</w:t>
      </w:r>
    </w:p>
    <w:p w14:paraId="0453AA42"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If we reread the fabliau with care, however, we find an alternative and, to my mind, more persuasive explanation: that is the notion that gradually, if not indeed from the very beginning, the widow begins to feign grief for the sake of appearance.</w:t>
      </w:r>
      <w:hyperlink r:id="rId9" w:anchor="fn-c01_fn7" w:history="1">
        <w:r>
          <w:rPr>
            <w:rStyle w:val="Hyperlink"/>
            <w:rFonts w:ascii="Times" w:hAnsi="Times"/>
            <w:sz w:val="18"/>
            <w:szCs w:val="18"/>
            <w:vertAlign w:val="superscript"/>
          </w:rPr>
          <w:t>7</w:t>
        </w:r>
      </w:hyperlink>
      <w:r>
        <w:rPr>
          <w:rFonts w:ascii="Times" w:hAnsi="Times"/>
          <w:color w:val="000000"/>
        </w:rPr>
        <w:t> The first of many keys to such a reading is the narrator’s insistence on the visible and audible evidence of her grief (e.g., “</w:t>
      </w:r>
      <w:proofErr w:type="spellStart"/>
      <w:r>
        <w:rPr>
          <w:rFonts w:ascii="Times" w:hAnsi="Times"/>
          <w:color w:val="000000"/>
        </w:rPr>
        <w:t>Lors</w:t>
      </w:r>
      <w:proofErr w:type="spellEnd"/>
      <w:r>
        <w:rPr>
          <w:rFonts w:ascii="Times" w:hAnsi="Times"/>
          <w:color w:val="000000"/>
        </w:rPr>
        <w:t xml:space="preserve"> </w:t>
      </w:r>
      <w:proofErr w:type="spellStart"/>
      <w:r>
        <w:rPr>
          <w:rFonts w:ascii="Times" w:hAnsi="Times"/>
          <w:color w:val="000000"/>
        </w:rPr>
        <w:t>oïssiez</w:t>
      </w:r>
      <w:proofErr w:type="spellEnd"/>
      <w:r>
        <w:rPr>
          <w:rFonts w:ascii="Times" w:hAnsi="Times"/>
          <w:color w:val="000000"/>
        </w:rPr>
        <w:t xml:space="preserve"> fame crier,” 22), rather than on her actual emotion. The widow’s </w:t>
      </w:r>
      <w:r>
        <w:rPr>
          <w:rFonts w:ascii="Times" w:hAnsi="Times"/>
          <w:i/>
          <w:iCs/>
          <w:color w:val="000000"/>
        </w:rPr>
        <w:t>relatives and friends</w:t>
      </w:r>
      <w:r>
        <w:rPr>
          <w:rFonts w:ascii="Times" w:hAnsi="Times"/>
          <w:color w:val="000000"/>
        </w:rPr>
        <w:t xml:space="preserve"> are thus the ones who are impressed by her constancy, whereas the author offers us knowledge denied </w:t>
      </w:r>
      <w:r>
        <w:rPr>
          <w:rFonts w:ascii="Times" w:hAnsi="Times"/>
          <w:color w:val="000000"/>
        </w:rPr>
        <w:lastRenderedPageBreak/>
        <w:t>to the characters themselves: while the latter see only the protestations and manifestations of grief, we are decidedly privileged observers, who understand the true nature and limited extent of that grief. This double vision—this contrast between appearance and reality-is the source of the impressive irony of this fabliau.</w:t>
      </w:r>
    </w:p>
    <w:p w14:paraId="19273665" w14:textId="4DEF5D4D" w:rsidR="005D3766" w:rsidRDefault="005D3766" w:rsidP="005D3766">
      <w:pPr>
        <w:pStyle w:val="para"/>
        <w:spacing w:before="0" w:beforeAutospacing="0" w:after="0" w:afterAutospacing="0"/>
        <w:jc w:val="both"/>
        <w:rPr>
          <w:rFonts w:ascii="Times" w:hAnsi="Times"/>
          <w:color w:val="000000"/>
        </w:rPr>
      </w:pPr>
    </w:p>
    <w:p w14:paraId="2E8EC91E"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The text offers ample support for this interpretation. For example, we are told not that she was grieved, but that her grief was expressed in a particular way: she was greatly saddened </w:t>
      </w:r>
      <w:r>
        <w:rPr>
          <w:rFonts w:ascii="Times" w:hAnsi="Times"/>
          <w:i/>
          <w:iCs/>
          <w:color w:val="000000"/>
        </w:rPr>
        <w:t xml:space="preserve">par </w:t>
      </w:r>
      <w:proofErr w:type="spellStart"/>
      <w:r>
        <w:rPr>
          <w:rFonts w:ascii="Times" w:hAnsi="Times"/>
          <w:i/>
          <w:iCs/>
          <w:color w:val="000000"/>
        </w:rPr>
        <w:t>sanblant</w:t>
      </w:r>
      <w:proofErr w:type="spellEnd"/>
      <w:r>
        <w:rPr>
          <w:rFonts w:ascii="Times" w:hAnsi="Times"/>
          <w:i/>
          <w:iCs/>
          <w:color w:val="000000"/>
        </w:rPr>
        <w:t xml:space="preserve"> et par dis</w:t>
      </w:r>
      <w:r>
        <w:rPr>
          <w:rFonts w:ascii="Times" w:hAnsi="Times"/>
          <w:color w:val="000000"/>
        </w:rPr>
        <w:t xml:space="preserve"> (8), and even if her initial sorrow were genuine, the author assures us such sorrow will not last (13). The contrast of appearance and reality is maintained in the descriptions of her grief up to and during the burial. We see the continued shift of attention from a fact to the circumstances accompanying it. Thus, she carefully sets about mourning (“De grant duel </w:t>
      </w:r>
      <w:proofErr w:type="spellStart"/>
      <w:r>
        <w:rPr>
          <w:rFonts w:ascii="Times" w:hAnsi="Times"/>
          <w:color w:val="000000"/>
        </w:rPr>
        <w:t>demener</w:t>
      </w:r>
      <w:proofErr w:type="spellEnd"/>
      <w:r>
        <w:rPr>
          <w:rFonts w:ascii="Times" w:hAnsi="Times"/>
          <w:color w:val="000000"/>
        </w:rPr>
        <w:t> </w:t>
      </w:r>
      <w:r>
        <w:rPr>
          <w:rFonts w:ascii="Times" w:hAnsi="Times"/>
          <w:i/>
          <w:iCs/>
          <w:color w:val="000000"/>
        </w:rPr>
        <w:t xml:space="preserve">se </w:t>
      </w:r>
      <w:proofErr w:type="spellStart"/>
      <w:r>
        <w:rPr>
          <w:rFonts w:ascii="Times" w:hAnsi="Times"/>
          <w:i/>
          <w:iCs/>
          <w:color w:val="000000"/>
        </w:rPr>
        <w:t>poine</w:t>
      </w:r>
      <w:proofErr w:type="spellEnd"/>
      <w:r>
        <w:rPr>
          <w:rFonts w:ascii="Times" w:hAnsi="Times"/>
          <w:color w:val="000000"/>
        </w:rPr>
        <w:t>” 17, emphasis added here and in the following quotations), and it is clear that she goes through these motions consciously (“</w:t>
      </w:r>
      <w:proofErr w:type="spellStart"/>
      <w:r>
        <w:rPr>
          <w:rFonts w:ascii="Times" w:hAnsi="Times"/>
          <w:color w:val="000000"/>
        </w:rPr>
        <w:t>Mout</w:t>
      </w:r>
      <w:proofErr w:type="spellEnd"/>
      <w:r>
        <w:rPr>
          <w:rFonts w:ascii="Times" w:hAnsi="Times"/>
          <w:color w:val="000000"/>
        </w:rPr>
        <w:t xml:space="preserve"> </w:t>
      </w:r>
      <w:proofErr w:type="spellStart"/>
      <w:r>
        <w:rPr>
          <w:rFonts w:ascii="Times" w:hAnsi="Times"/>
          <w:color w:val="000000"/>
        </w:rPr>
        <w:t>i</w:t>
      </w:r>
      <w:proofErr w:type="spellEnd"/>
      <w:r>
        <w:rPr>
          <w:rFonts w:ascii="Times" w:hAnsi="Times"/>
          <w:color w:val="000000"/>
        </w:rPr>
        <w:t xml:space="preserve"> </w:t>
      </w:r>
      <w:proofErr w:type="spellStart"/>
      <w:r>
        <w:rPr>
          <w:rFonts w:ascii="Times" w:hAnsi="Times"/>
          <w:color w:val="000000"/>
        </w:rPr>
        <w:t>enploie</w:t>
      </w:r>
      <w:proofErr w:type="spellEnd"/>
      <w:r>
        <w:rPr>
          <w:rFonts w:ascii="Times" w:hAnsi="Times"/>
          <w:color w:val="000000"/>
        </w:rPr>
        <w:t xml:space="preserve"> bien </w:t>
      </w:r>
      <w:proofErr w:type="spellStart"/>
      <w:r>
        <w:rPr>
          <w:rFonts w:ascii="Times" w:hAnsi="Times"/>
          <w:color w:val="000000"/>
        </w:rPr>
        <w:t>sa</w:t>
      </w:r>
      <w:proofErr w:type="spellEnd"/>
      <w:r>
        <w:rPr>
          <w:rFonts w:ascii="Times" w:hAnsi="Times"/>
          <w:color w:val="000000"/>
        </w:rPr>
        <w:t xml:space="preserve"> </w:t>
      </w:r>
      <w:proofErr w:type="spellStart"/>
      <w:r>
        <w:rPr>
          <w:rFonts w:ascii="Times" w:hAnsi="Times"/>
          <w:color w:val="000000"/>
        </w:rPr>
        <w:t>poine</w:t>
      </w:r>
      <w:proofErr w:type="spellEnd"/>
      <w:r>
        <w:rPr>
          <w:rFonts w:ascii="Times" w:hAnsi="Times"/>
          <w:color w:val="000000"/>
        </w:rPr>
        <w:t>,” she “makes efforts,” 18), and manuscripts </w:t>
      </w:r>
      <w:r>
        <w:rPr>
          <w:rFonts w:ascii="Times" w:hAnsi="Times"/>
          <w:i/>
          <w:iCs/>
          <w:color w:val="000000"/>
        </w:rPr>
        <w:t>A</w:t>
      </w:r>
      <w:r>
        <w:rPr>
          <w:rFonts w:ascii="Times" w:hAnsi="Times"/>
          <w:color w:val="000000"/>
        </w:rPr>
        <w:t> and </w:t>
      </w:r>
      <w:r>
        <w:rPr>
          <w:rFonts w:ascii="Times" w:hAnsi="Times"/>
          <w:i/>
          <w:iCs/>
          <w:color w:val="000000"/>
        </w:rPr>
        <w:t>E</w:t>
      </w:r>
      <w:r>
        <w:rPr>
          <w:rFonts w:ascii="Times" w:hAnsi="Times"/>
          <w:color w:val="000000"/>
        </w:rPr>
        <w:t> underline her competence in such affairs: “</w:t>
      </w:r>
      <w:proofErr w:type="spellStart"/>
      <w:r>
        <w:rPr>
          <w:rFonts w:ascii="Times" w:hAnsi="Times"/>
          <w:color w:val="000000"/>
        </w:rPr>
        <w:t>Qu’ele</w:t>
      </w:r>
      <w:proofErr w:type="spellEnd"/>
      <w:r>
        <w:rPr>
          <w:rFonts w:ascii="Times" w:hAnsi="Times"/>
          <w:color w:val="000000"/>
        </w:rPr>
        <w:t xml:space="preserve"> </w:t>
      </w:r>
      <w:proofErr w:type="spellStart"/>
      <w:r>
        <w:rPr>
          <w:rFonts w:ascii="Times" w:hAnsi="Times"/>
          <w:color w:val="000000"/>
        </w:rPr>
        <w:t>en</w:t>
      </w:r>
      <w:proofErr w:type="spellEnd"/>
      <w:r>
        <w:rPr>
          <w:rFonts w:ascii="Times" w:hAnsi="Times"/>
          <w:color w:val="000000"/>
        </w:rPr>
        <w:t xml:space="preserve"> a le </w:t>
      </w:r>
      <w:proofErr w:type="spellStart"/>
      <w:r>
        <w:rPr>
          <w:rFonts w:ascii="Times" w:hAnsi="Times"/>
          <w:color w:val="000000"/>
        </w:rPr>
        <w:t>molle</w:t>
      </w:r>
      <w:proofErr w:type="spellEnd"/>
      <w:r>
        <w:rPr>
          <w:rFonts w:ascii="Times" w:hAnsi="Times"/>
          <w:color w:val="000000"/>
        </w:rPr>
        <w:t xml:space="preserve"> </w:t>
      </w:r>
      <w:proofErr w:type="spellStart"/>
      <w:r>
        <w:rPr>
          <w:rFonts w:ascii="Times" w:hAnsi="Times"/>
          <w:color w:val="000000"/>
        </w:rPr>
        <w:t>trové</w:t>
      </w:r>
      <w:proofErr w:type="spellEnd"/>
      <w:r>
        <w:rPr>
          <w:rFonts w:ascii="Times" w:hAnsi="Times"/>
          <w:color w:val="000000"/>
        </w:rPr>
        <w:t>,” (“for she knew well how to do it,” MSS. </w:t>
      </w:r>
      <w:r>
        <w:rPr>
          <w:rFonts w:ascii="Times" w:hAnsi="Times"/>
          <w:i/>
          <w:iCs/>
          <w:color w:val="000000"/>
        </w:rPr>
        <w:t>AE</w:t>
      </w:r>
      <w:r>
        <w:rPr>
          <w:rFonts w:ascii="Times" w:hAnsi="Times"/>
          <w:color w:val="000000"/>
        </w:rPr>
        <w:t>, 19). Her actions convinced at least the townspeople: “Ce </w:t>
      </w:r>
      <w:proofErr w:type="spellStart"/>
      <w:r>
        <w:rPr>
          <w:rFonts w:ascii="Times" w:hAnsi="Times"/>
          <w:i/>
          <w:iCs/>
          <w:color w:val="000000"/>
        </w:rPr>
        <w:t>samble</w:t>
      </w:r>
      <w:proofErr w:type="spellEnd"/>
      <w:r>
        <w:rPr>
          <w:rFonts w:ascii="Times" w:hAnsi="Times"/>
          <w:color w:val="000000"/>
        </w:rPr>
        <w:t xml:space="preserve"> a </w:t>
      </w:r>
      <w:proofErr w:type="spellStart"/>
      <w:r>
        <w:rPr>
          <w:rFonts w:ascii="Times" w:hAnsi="Times"/>
          <w:color w:val="000000"/>
        </w:rPr>
        <w:t>toz</w:t>
      </w:r>
      <w:proofErr w:type="spellEnd"/>
      <w:r>
        <w:rPr>
          <w:rFonts w:ascii="Times" w:hAnsi="Times"/>
          <w:color w:val="000000"/>
        </w:rPr>
        <w:t xml:space="preserve"> </w:t>
      </w:r>
      <w:proofErr w:type="spellStart"/>
      <w:r>
        <w:rPr>
          <w:rFonts w:ascii="Times" w:hAnsi="Times"/>
          <w:color w:val="000000"/>
        </w:rPr>
        <w:t>vers</w:t>
      </w:r>
      <w:proofErr w:type="spellEnd"/>
      <w:r>
        <w:rPr>
          <w:rFonts w:ascii="Times" w:hAnsi="Times"/>
          <w:color w:val="000000"/>
        </w:rPr>
        <w:t xml:space="preserve"> son </w:t>
      </w:r>
      <w:proofErr w:type="spellStart"/>
      <w:r>
        <w:rPr>
          <w:rFonts w:ascii="Times" w:hAnsi="Times"/>
          <w:color w:val="000000"/>
        </w:rPr>
        <w:t>seignor</w:t>
      </w:r>
      <w:proofErr w:type="spellEnd"/>
      <w:r>
        <w:rPr>
          <w:rFonts w:ascii="Times" w:hAnsi="Times"/>
          <w:color w:val="000000"/>
        </w:rPr>
        <w:t xml:space="preserve"> / </w:t>
      </w:r>
      <w:proofErr w:type="spellStart"/>
      <w:r>
        <w:rPr>
          <w:rFonts w:ascii="Times" w:hAnsi="Times"/>
          <w:color w:val="000000"/>
        </w:rPr>
        <w:t>Ainz</w:t>
      </w:r>
      <w:proofErr w:type="spellEnd"/>
      <w:r>
        <w:rPr>
          <w:rFonts w:ascii="Times" w:hAnsi="Times"/>
          <w:color w:val="000000"/>
        </w:rPr>
        <w:t xml:space="preserve"> fame ne fist </w:t>
      </w:r>
      <w:proofErr w:type="spellStart"/>
      <w:r>
        <w:rPr>
          <w:rFonts w:ascii="Times" w:hAnsi="Times"/>
          <w:color w:val="000000"/>
        </w:rPr>
        <w:t>tel</w:t>
      </w:r>
      <w:proofErr w:type="spellEnd"/>
      <w:r>
        <w:rPr>
          <w:rFonts w:ascii="Times" w:hAnsi="Times"/>
          <w:color w:val="000000"/>
        </w:rPr>
        <w:t xml:space="preserve"> dolor” (MS. </w:t>
      </w:r>
      <w:r>
        <w:rPr>
          <w:rFonts w:ascii="Times" w:hAnsi="Times"/>
          <w:i/>
          <w:iCs/>
          <w:color w:val="000000"/>
        </w:rPr>
        <w:t>A</w:t>
      </w:r>
      <w:r>
        <w:rPr>
          <w:rFonts w:ascii="Times" w:hAnsi="Times"/>
          <w:color w:val="000000"/>
        </w:rPr>
        <w:t>, 21–22). Evidence of her sorrow could be </w:t>
      </w:r>
      <w:r>
        <w:rPr>
          <w:rFonts w:ascii="Times" w:hAnsi="Times"/>
          <w:i/>
          <w:iCs/>
          <w:color w:val="000000"/>
        </w:rPr>
        <w:t>seen</w:t>
      </w:r>
      <w:r>
        <w:rPr>
          <w:rFonts w:ascii="Times" w:hAnsi="Times"/>
          <w:color w:val="000000"/>
        </w:rPr>
        <w:t> and </w:t>
      </w:r>
      <w:r>
        <w:rPr>
          <w:rFonts w:ascii="Times" w:hAnsi="Times"/>
          <w:i/>
          <w:iCs/>
          <w:color w:val="000000"/>
        </w:rPr>
        <w:t>heard</w:t>
      </w:r>
      <w:r>
        <w:rPr>
          <w:rFonts w:ascii="Times" w:hAnsi="Times"/>
          <w:color w:val="000000"/>
        </w:rPr>
        <w:t xml:space="preserve"> (24–32). Finally, as she falls upon the grave, the author remarks that “A la </w:t>
      </w:r>
      <w:proofErr w:type="spellStart"/>
      <w:r>
        <w:rPr>
          <w:rFonts w:ascii="Times" w:hAnsi="Times"/>
          <w:color w:val="000000"/>
        </w:rPr>
        <w:t>terre</w:t>
      </w:r>
      <w:proofErr w:type="spellEnd"/>
      <w:r>
        <w:rPr>
          <w:rFonts w:ascii="Times" w:hAnsi="Times"/>
          <w:color w:val="000000"/>
        </w:rPr>
        <w:t xml:space="preserve"> </w:t>
      </w:r>
      <w:proofErr w:type="spellStart"/>
      <w:r>
        <w:rPr>
          <w:rFonts w:ascii="Times" w:hAnsi="Times"/>
          <w:color w:val="000000"/>
        </w:rPr>
        <w:t>cheoir</w:t>
      </w:r>
      <w:proofErr w:type="spellEnd"/>
      <w:r>
        <w:rPr>
          <w:rFonts w:ascii="Times" w:hAnsi="Times"/>
          <w:color w:val="000000"/>
        </w:rPr>
        <w:t> </w:t>
      </w:r>
      <w:r>
        <w:rPr>
          <w:rFonts w:ascii="Times" w:hAnsi="Times"/>
          <w:i/>
          <w:iCs/>
          <w:color w:val="000000"/>
        </w:rPr>
        <w:t>se lait”</w:t>
      </w:r>
      <w:r>
        <w:rPr>
          <w:rFonts w:ascii="Times" w:hAnsi="Times"/>
          <w:color w:val="000000"/>
        </w:rPr>
        <w:t> (“she lets herself fall,” MS. </w:t>
      </w:r>
      <w:r>
        <w:rPr>
          <w:rFonts w:ascii="Times" w:hAnsi="Times"/>
          <w:i/>
          <w:iCs/>
          <w:color w:val="000000"/>
        </w:rPr>
        <w:t>A</w:t>
      </w:r>
      <w:r>
        <w:rPr>
          <w:rFonts w:ascii="Times" w:hAnsi="Times"/>
          <w:color w:val="000000"/>
        </w:rPr>
        <w:t>, 36).</w:t>
      </w:r>
    </w:p>
    <w:p w14:paraId="36C64F47"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xml:space="preserve">To be sure, any of these formulas, taken alone, could be an entirely neutral statement. Even the last (“A la </w:t>
      </w:r>
      <w:proofErr w:type="spellStart"/>
      <w:r>
        <w:rPr>
          <w:rFonts w:ascii="Times" w:hAnsi="Times"/>
          <w:color w:val="000000"/>
        </w:rPr>
        <w:t>terre</w:t>
      </w:r>
      <w:proofErr w:type="spellEnd"/>
      <w:r>
        <w:rPr>
          <w:rFonts w:ascii="Times" w:hAnsi="Times"/>
          <w:color w:val="000000"/>
        </w:rPr>
        <w:t xml:space="preserve"> </w:t>
      </w:r>
      <w:proofErr w:type="spellStart"/>
      <w:r>
        <w:rPr>
          <w:rFonts w:ascii="Times" w:hAnsi="Times"/>
          <w:color w:val="000000"/>
        </w:rPr>
        <w:t>cheoir</w:t>
      </w:r>
      <w:proofErr w:type="spellEnd"/>
      <w:r>
        <w:rPr>
          <w:rFonts w:ascii="Times" w:hAnsi="Times"/>
          <w:color w:val="000000"/>
        </w:rPr>
        <w:t xml:space="preserve"> se lait”) does not irrevocably establish her duplicity; the expression </w:t>
      </w:r>
      <w:r>
        <w:rPr>
          <w:rFonts w:ascii="Times" w:hAnsi="Times"/>
          <w:i/>
          <w:iCs/>
          <w:color w:val="000000"/>
        </w:rPr>
        <w:t xml:space="preserve">se </w:t>
      </w:r>
      <w:proofErr w:type="spellStart"/>
      <w:r>
        <w:rPr>
          <w:rFonts w:ascii="Times" w:hAnsi="Times"/>
          <w:i/>
          <w:iCs/>
          <w:color w:val="000000"/>
        </w:rPr>
        <w:t>laissier</w:t>
      </w:r>
      <w:proofErr w:type="spellEnd"/>
      <w:r>
        <w:rPr>
          <w:rFonts w:ascii="Times" w:hAnsi="Times"/>
          <w:color w:val="000000"/>
        </w:rPr>
        <w:t> + verb is a common enough locution in medieval texts and does not automatically imply calculation.</w:t>
      </w:r>
      <w:hyperlink r:id="rId10" w:anchor="fn-c01_fn8" w:history="1">
        <w:r>
          <w:rPr>
            <w:rStyle w:val="Hyperlink"/>
            <w:rFonts w:ascii="Times" w:hAnsi="Times"/>
            <w:sz w:val="18"/>
            <w:szCs w:val="18"/>
            <w:vertAlign w:val="superscript"/>
          </w:rPr>
          <w:t>8</w:t>
        </w:r>
      </w:hyperlink>
      <w:r>
        <w:rPr>
          <w:rFonts w:ascii="Times" w:hAnsi="Times"/>
          <w:color w:val="000000"/>
        </w:rPr>
        <w:t> But the multiplication of such formulas, as well as the narrator’s insistence that her lamentations convinced </w:t>
      </w:r>
      <w:r>
        <w:rPr>
          <w:rFonts w:ascii="Times" w:hAnsi="Times"/>
          <w:i/>
          <w:iCs/>
          <w:color w:val="000000"/>
        </w:rPr>
        <w:t>others</w:t>
      </w:r>
      <w:r>
        <w:rPr>
          <w:rFonts w:ascii="Times" w:hAnsi="Times"/>
          <w:color w:val="000000"/>
        </w:rPr>
        <w:t>, can leave little doubt, long before the squire’s arrival, of her insincerity.</w:t>
      </w:r>
      <w:r>
        <w:rPr>
          <w:rFonts w:ascii="Times" w:hAnsi="Times"/>
          <w:color w:val="000000"/>
        </w:rPr>
        <w:fldChar w:fldCharType="begin"/>
      </w:r>
      <w:r>
        <w:rPr>
          <w:rFonts w:ascii="Times" w:hAnsi="Times"/>
          <w:color w:val="000000"/>
        </w:rPr>
        <w:instrText xml:space="preserve"> HYPERLINK "https://jigsaw.vitalsource.com/books/9781135812478/epub/OEBPS/03_Chapter1.html" \l "fn-c01_fn9" </w:instrText>
      </w:r>
      <w:r>
        <w:rPr>
          <w:rFonts w:ascii="Times" w:hAnsi="Times"/>
          <w:color w:val="000000"/>
        </w:rPr>
        <w:fldChar w:fldCharType="separate"/>
      </w:r>
      <w:r>
        <w:rPr>
          <w:rStyle w:val="Hyperlink"/>
          <w:rFonts w:ascii="Times" w:hAnsi="Times"/>
          <w:sz w:val="18"/>
          <w:szCs w:val="18"/>
          <w:vertAlign w:val="superscript"/>
        </w:rPr>
        <w:t>9</w:t>
      </w:r>
      <w:r>
        <w:rPr>
          <w:rFonts w:ascii="Times" w:hAnsi="Times"/>
          <w:color w:val="000000"/>
        </w:rPr>
        <w:fldChar w:fldCharType="end"/>
      </w:r>
      <w:r>
        <w:rPr>
          <w:rFonts w:ascii="Times" w:hAnsi="Times"/>
          <w:color w:val="000000"/>
        </w:rPr>
        <w:t> Seen from this angle, the fabliau is far more complex and subtle than a casual reading would suggest. The squire understands that the widow’s grief, whether initially sincere or feigned, has surely been forgotten, simply because that is in the nature of woman. She, however, has backed herself into a corner by refusing to leave the grave until she is released by death; the squire simply offers her a way out of that corner, a way to save face and justify her actions by inviting death, while in fact getting on with her life.</w:t>
      </w:r>
    </w:p>
    <w:p w14:paraId="70DC264A"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Having followed the text to this point, we may also wonder again about the woman’s lament concerning her pregnancy (28). Since she had not mentioned her condition at the beginning, we must now inquire about her protestations: does she emphasize her predicament to increase sympathy? The answer to that is doubtless affirmative, but to a related and provocative question—whether the pregnancy may itself be a fiction—we cannot give a legitimate answer. Speculation is tempting but ultimately unwarranted by textual implications.</w:t>
      </w:r>
    </w:p>
    <w:p w14:paraId="72DB3D38" w14:textId="03874129" w:rsidR="005D3766" w:rsidRDefault="005D3766" w:rsidP="005D3766">
      <w:pPr>
        <w:pStyle w:val="para"/>
        <w:spacing w:before="0" w:beforeAutospacing="0" w:after="0" w:afterAutospacing="0"/>
        <w:jc w:val="both"/>
        <w:rPr>
          <w:rFonts w:ascii="Times" w:hAnsi="Times"/>
          <w:color w:val="000000"/>
        </w:rPr>
      </w:pPr>
    </w:p>
    <w:p w14:paraId="07BE9D93"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xml:space="preserve">In any event, while seducing the woman, the squire clearly does not victimize her. Instead, we can only conclude that he merely presents to her an opportunity that she welcomes. If she was indeed feigning grief, at least by the time the squire arrives—and I do not think another reading is easily defensible, even in </w:t>
      </w:r>
      <w:proofErr w:type="spellStart"/>
      <w:r>
        <w:rPr>
          <w:rFonts w:ascii="Times" w:hAnsi="Times"/>
          <w:color w:val="000000"/>
        </w:rPr>
        <w:t>Noomen’s</w:t>
      </w:r>
      <w:proofErr w:type="spellEnd"/>
      <w:r>
        <w:rPr>
          <w:rFonts w:ascii="Times" w:hAnsi="Times"/>
          <w:color w:val="000000"/>
        </w:rPr>
        <w:t xml:space="preserve"> edition—and if she has announced her intention to remain there until she dies, she has created for herself a dilemma that can be resolved only by the agency of someone else.</w:t>
      </w:r>
    </w:p>
    <w:p w14:paraId="36AFB93D"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And in their encounter, each of the protagonists has met his or her equal in deceit. She has taken care to maintain the appearance of grief and to conceal her real emotion; and the squire, disguising </w:t>
      </w:r>
      <w:r>
        <w:rPr>
          <w:rFonts w:ascii="Times" w:hAnsi="Times"/>
          <w:i/>
          <w:iCs/>
          <w:color w:val="000000"/>
        </w:rPr>
        <w:t>his</w:t>
      </w:r>
      <w:r>
        <w:rPr>
          <w:rFonts w:ascii="Times" w:hAnsi="Times"/>
          <w:color w:val="000000"/>
        </w:rPr>
        <w:t xml:space="preserve"> own nature behind a courtly façade, permits her to take her pleasure and rationalize it as well. It is amusing that this lady, with her own haughty pretenses, commits the act with a </w:t>
      </w:r>
      <w:r>
        <w:rPr>
          <w:rFonts w:ascii="Times" w:hAnsi="Times"/>
          <w:color w:val="000000"/>
        </w:rPr>
        <w:lastRenderedPageBreak/>
        <w:t>squire, but he is in a sense her male counterpart. The appearance-reality contrast is here applicable to both of them: both </w:t>
      </w:r>
      <w:r>
        <w:rPr>
          <w:rFonts w:ascii="Times" w:hAnsi="Times"/>
          <w:i/>
          <w:iCs/>
          <w:color w:val="000000"/>
        </w:rPr>
        <w:t>pose</w:t>
      </w:r>
      <w:r>
        <w:rPr>
          <w:rFonts w:ascii="Times" w:hAnsi="Times"/>
          <w:color w:val="000000"/>
        </w:rPr>
        <w:t> as something they are not, and as a result they succeed in satisfying the same </w:t>
      </w:r>
      <w:r>
        <w:rPr>
          <w:rFonts w:ascii="Times" w:hAnsi="Times"/>
          <w:i/>
          <w:iCs/>
          <w:color w:val="000000"/>
        </w:rPr>
        <w:t>real, physical</w:t>
      </w:r>
      <w:r>
        <w:rPr>
          <w:rFonts w:ascii="Times" w:hAnsi="Times"/>
          <w:color w:val="000000"/>
        </w:rPr>
        <w:t> desire.</w:t>
      </w:r>
    </w:p>
    <w:p w14:paraId="482A3AD7" w14:textId="77777777" w:rsidR="005D3766" w:rsidRDefault="005D3766" w:rsidP="005D3766">
      <w:pPr>
        <w:ind w:firstLine="240"/>
        <w:jc w:val="both"/>
        <w:rPr>
          <w:rFonts w:ascii="Times" w:eastAsia="Times New Roman" w:hAnsi="Times" w:cs="Times New Roman"/>
          <w:color w:val="000000"/>
        </w:rPr>
      </w:pPr>
    </w:p>
    <w:p w14:paraId="74E779C4" w14:textId="77777777" w:rsidR="005D3766" w:rsidRDefault="005D3766" w:rsidP="005D3766">
      <w:pPr>
        <w:ind w:firstLine="240"/>
        <w:jc w:val="both"/>
        <w:rPr>
          <w:rFonts w:ascii="Times" w:eastAsia="Times New Roman" w:hAnsi="Times" w:cs="Times New Roman"/>
          <w:color w:val="000000"/>
        </w:rPr>
      </w:pPr>
      <w:r>
        <w:rPr>
          <w:rFonts w:ascii="Times" w:eastAsia="Times New Roman" w:hAnsi="Times" w:cs="Times New Roman"/>
          <w:color w:val="000000"/>
        </w:rPr>
        <w:t>[ . . .]</w:t>
      </w:r>
    </w:p>
    <w:p w14:paraId="365DC62C" w14:textId="77777777" w:rsidR="005D3766" w:rsidRDefault="005D3766" w:rsidP="005D3766">
      <w:pPr>
        <w:ind w:firstLine="240"/>
        <w:jc w:val="both"/>
        <w:rPr>
          <w:rFonts w:ascii="Times" w:eastAsia="Times New Roman" w:hAnsi="Times" w:cs="Times New Roman"/>
          <w:color w:val="000000"/>
        </w:rPr>
      </w:pPr>
    </w:p>
    <w:p w14:paraId="11060D72" w14:textId="6F3744F8" w:rsidR="005D3766" w:rsidRPr="005D3766" w:rsidRDefault="005D3766" w:rsidP="005D3766">
      <w:pPr>
        <w:ind w:firstLine="240"/>
        <w:jc w:val="both"/>
        <w:rPr>
          <w:rFonts w:ascii="Times" w:eastAsia="Times New Roman" w:hAnsi="Times" w:cs="Times New Roman"/>
          <w:color w:val="000000"/>
        </w:rPr>
      </w:pPr>
      <w:proofErr w:type="gramStart"/>
      <w:r w:rsidRPr="005D3766">
        <w:rPr>
          <w:rFonts w:ascii="Times" w:eastAsia="Times New Roman" w:hAnsi="Times" w:cs="Times New Roman"/>
          <w:color w:val="000000"/>
        </w:rPr>
        <w:t>However</w:t>
      </w:r>
      <w:proofErr w:type="gramEnd"/>
      <w:r w:rsidRPr="005D3766">
        <w:rPr>
          <w:rFonts w:ascii="Times" w:eastAsia="Times New Roman" w:hAnsi="Times" w:cs="Times New Roman"/>
          <w:color w:val="000000"/>
        </w:rPr>
        <w:t xml:space="preserve"> we may read the knight’s reaction, the humorous action of the fabliau is supported as well by comedy of character and comedy of dialogue. While the nature of comedy is not the primary subject of this essay, my analysis of the composition suggests that the humor is consistently based on an incongruity introduced into the text. The seduction itself is, as I have said, in sharp contrast to the outcome that a widow’s bitter laments would ordinarily lead us to expect. Furthermore, the fabliau utilizes for its effect the discrepancies between the manners of the knight and squire, between the normal speech of the squire and the tone of his words to the lady, between this courtly tone and the sudden return to his accustomed style (“</w:t>
      </w:r>
      <w:proofErr w:type="spellStart"/>
      <w:r w:rsidRPr="005D3766">
        <w:rPr>
          <w:rFonts w:ascii="Times" w:eastAsia="Times New Roman" w:hAnsi="Times" w:cs="Times New Roman"/>
          <w:color w:val="000000"/>
        </w:rPr>
        <w:t>En</w:t>
      </w:r>
      <w:proofErr w:type="spellEnd"/>
      <w:r w:rsidRPr="005D3766">
        <w:rPr>
          <w:rFonts w:ascii="Times" w:eastAsia="Times New Roman" w:hAnsi="Times" w:cs="Times New Roman"/>
          <w:color w:val="000000"/>
        </w:rPr>
        <w:t xml:space="preserve"> </w:t>
      </w:r>
      <w:proofErr w:type="spellStart"/>
      <w:r w:rsidRPr="005D3766">
        <w:rPr>
          <w:rFonts w:ascii="Times" w:eastAsia="Times New Roman" w:hAnsi="Times" w:cs="Times New Roman"/>
          <w:color w:val="000000"/>
        </w:rPr>
        <w:t>fotant</w:t>
      </w:r>
      <w:proofErr w:type="spellEnd"/>
      <w:r w:rsidRPr="005D3766">
        <w:rPr>
          <w:rFonts w:ascii="Times" w:eastAsia="Times New Roman" w:hAnsi="Times" w:cs="Times New Roman"/>
          <w:color w:val="000000"/>
        </w:rPr>
        <w:t>”), and finally between a logical response to this statement and the desire she immediately expresses to meet a similar fate by identical means. Thus, the author’s success in the composition of this fabliau is due to his repeatedly directing our focus squarely on an aspect of the story and then brusquely resolving this attention in a manner that is unexpected—but that, if we have read with sufficient care, is nevertheless entirely justified and in character.</w:t>
      </w:r>
    </w:p>
    <w:p w14:paraId="303E8BA2" w14:textId="77777777" w:rsidR="005D3766" w:rsidRPr="005D3766" w:rsidRDefault="005D3766" w:rsidP="005D3766">
      <w:pPr>
        <w:ind w:firstLine="240"/>
        <w:jc w:val="both"/>
        <w:rPr>
          <w:rFonts w:ascii="Times" w:eastAsia="Times New Roman" w:hAnsi="Times" w:cs="Times New Roman"/>
          <w:color w:val="000000"/>
        </w:rPr>
      </w:pPr>
      <w:r w:rsidRPr="005D3766">
        <w:rPr>
          <w:rFonts w:ascii="Times" w:eastAsia="Times New Roman" w:hAnsi="Times" w:cs="Times New Roman"/>
          <w:color w:val="000000"/>
        </w:rPr>
        <w:t>The fabliau’s irony, more heavily coloring the redaction represented by MS. </w:t>
      </w:r>
      <w:r w:rsidRPr="005D3766">
        <w:rPr>
          <w:rFonts w:ascii="Times" w:eastAsia="Times New Roman" w:hAnsi="Times" w:cs="Times New Roman"/>
          <w:i/>
          <w:iCs/>
          <w:color w:val="000000"/>
        </w:rPr>
        <w:t>A</w:t>
      </w:r>
      <w:r w:rsidRPr="005D3766">
        <w:rPr>
          <w:rFonts w:ascii="Times" w:eastAsia="Times New Roman" w:hAnsi="Times" w:cs="Times New Roman"/>
          <w:color w:val="000000"/>
        </w:rPr>
        <w:t>, extends through the entire work, beginning with our knowledge (10–13) that the woman’s grief would shortly be assuaged. Our awareness that she will not meet the fate that she pretends to long for precludes the arousal of the pity and sympathy that would inevitably inhibit humor. Then, with the exposition of the squire’s intent, we know even what will happen, and our interest is transferred from the outcome of the fabliau to the manner of its accomplishment.</w:t>
      </w:r>
    </w:p>
    <w:p w14:paraId="6A7F88AF" w14:textId="57748B97" w:rsidR="005D3766" w:rsidRDefault="005D3766" w:rsidP="005D3766">
      <w:pPr>
        <w:ind w:firstLine="240"/>
        <w:jc w:val="both"/>
        <w:rPr>
          <w:rFonts w:ascii="Times" w:eastAsia="Times New Roman" w:hAnsi="Times" w:cs="Times New Roman"/>
          <w:color w:val="000000"/>
        </w:rPr>
      </w:pPr>
      <w:r w:rsidRPr="005D3766">
        <w:rPr>
          <w:rFonts w:ascii="Times" w:eastAsia="Times New Roman" w:hAnsi="Times" w:cs="Times New Roman"/>
          <w:color w:val="000000"/>
        </w:rPr>
        <w:t xml:space="preserve">The joke has been told, and told effectively, and in this </w:t>
      </w:r>
      <w:proofErr w:type="gramStart"/>
      <w:r w:rsidRPr="005D3766">
        <w:rPr>
          <w:rFonts w:ascii="Times" w:eastAsia="Times New Roman" w:hAnsi="Times" w:cs="Times New Roman"/>
          <w:color w:val="000000"/>
        </w:rPr>
        <w:t>poet</w:t>
      </w:r>
      <w:proofErr w:type="gramEnd"/>
      <w:r w:rsidRPr="005D3766">
        <w:rPr>
          <w:rFonts w:ascii="Times" w:eastAsia="Times New Roman" w:hAnsi="Times" w:cs="Times New Roman"/>
          <w:color w:val="000000"/>
        </w:rPr>
        <w:t xml:space="preserve"> we have a storyteller who knows when to stop. Thus, he hastily concludes with an observation concerning the inconstancy of woman. This moral is not unsupported by the anecdote preceding it, as in a good many fabliaux, and the deviousness of woman is a common medieval theme, but in this case it appears to be a convenient </w:t>
      </w:r>
      <w:proofErr w:type="spellStart"/>
      <w:r w:rsidRPr="005D3766">
        <w:rPr>
          <w:rFonts w:ascii="Times" w:eastAsia="Times New Roman" w:hAnsi="Times" w:cs="Times New Roman"/>
          <w:color w:val="000000"/>
        </w:rPr>
        <w:t>closural</w:t>
      </w:r>
      <w:proofErr w:type="spellEnd"/>
      <w:r w:rsidRPr="005D3766">
        <w:rPr>
          <w:rFonts w:ascii="Times" w:eastAsia="Times New Roman" w:hAnsi="Times" w:cs="Times New Roman"/>
          <w:color w:val="000000"/>
        </w:rPr>
        <w:t xml:space="preserve"> device: the reader senses that the pleasure to be derived from telling and hearing a good story is the central point of this text. And, to be sure, the narrator’s skillful and economical narrative technique and his masterly handling of irony and humor have produced an exceedingly well-told tale, which must be considered a masterpiece of the fabliau art.</w:t>
      </w:r>
    </w:p>
    <w:p w14:paraId="2D1C011D" w14:textId="26638689" w:rsidR="005D3766" w:rsidRDefault="005D3766" w:rsidP="005D3766">
      <w:pPr>
        <w:ind w:firstLine="240"/>
        <w:jc w:val="both"/>
        <w:rPr>
          <w:rFonts w:ascii="Times" w:eastAsia="Times New Roman" w:hAnsi="Times" w:cs="Times New Roman"/>
          <w:color w:val="000000"/>
        </w:rPr>
      </w:pPr>
    </w:p>
    <w:p w14:paraId="09CAB6A6"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In addition to offering us an excellent comic narrative, which rewards reading and commentary, this fabliau provides a useful point of departure, both because it shares many of its concerns and features with other texts to be discussed in subsequent chapters and especially because it is a near-perfect embodiment of many traditional assumptions about fabliaux in general.</w:t>
      </w:r>
    </w:p>
    <w:p w14:paraId="40CDA39F"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xml:space="preserve">• A brief, humorous narrative, it fits perfectly the classic definition of the fabliaux: </w:t>
      </w:r>
      <w:proofErr w:type="spellStart"/>
      <w:r>
        <w:rPr>
          <w:rFonts w:ascii="Times" w:hAnsi="Times"/>
          <w:color w:val="000000"/>
        </w:rPr>
        <w:t>Bédier’s</w:t>
      </w:r>
      <w:proofErr w:type="spellEnd"/>
      <w:r>
        <w:rPr>
          <w:rFonts w:ascii="Times" w:hAnsi="Times"/>
          <w:color w:val="000000"/>
        </w:rPr>
        <w:t xml:space="preserve"> formula, “un </w:t>
      </w:r>
      <w:proofErr w:type="spellStart"/>
      <w:r>
        <w:rPr>
          <w:rFonts w:ascii="Times" w:hAnsi="Times"/>
          <w:color w:val="000000"/>
        </w:rPr>
        <w:t>conte</w:t>
      </w:r>
      <w:proofErr w:type="spellEnd"/>
      <w:r>
        <w:rPr>
          <w:rFonts w:ascii="Times" w:hAnsi="Times"/>
          <w:color w:val="000000"/>
        </w:rPr>
        <w:t xml:space="preserve"> å </w:t>
      </w:r>
      <w:proofErr w:type="spellStart"/>
      <w:r>
        <w:rPr>
          <w:rFonts w:ascii="Times" w:hAnsi="Times"/>
          <w:color w:val="000000"/>
        </w:rPr>
        <w:t>rire</w:t>
      </w:r>
      <w:proofErr w:type="spellEnd"/>
      <w:r>
        <w:rPr>
          <w:rFonts w:ascii="Times" w:hAnsi="Times"/>
          <w:color w:val="000000"/>
        </w:rPr>
        <w:t xml:space="preserve"> </w:t>
      </w:r>
      <w:proofErr w:type="spellStart"/>
      <w:r>
        <w:rPr>
          <w:rFonts w:ascii="Times" w:hAnsi="Times"/>
          <w:color w:val="000000"/>
        </w:rPr>
        <w:t>en</w:t>
      </w:r>
      <w:proofErr w:type="spellEnd"/>
      <w:r>
        <w:rPr>
          <w:rFonts w:ascii="Times" w:hAnsi="Times"/>
          <w:color w:val="000000"/>
        </w:rPr>
        <w:t xml:space="preserve"> vers.”</w:t>
      </w:r>
      <w:hyperlink r:id="rId11" w:anchor="fn-c01_fn11" w:history="1">
        <w:r>
          <w:rPr>
            <w:rStyle w:val="Hyperlink"/>
            <w:rFonts w:ascii="Times" w:hAnsi="Times"/>
            <w:sz w:val="18"/>
            <w:szCs w:val="18"/>
            <w:vertAlign w:val="superscript"/>
          </w:rPr>
          <w:t>11</w:t>
        </w:r>
      </w:hyperlink>
    </w:p>
    <w:p w14:paraId="2C0ACFC6"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This text also accomplishes its comic purpose with the exemplary economy that is an acknowledged characteristic of the fabliaux. Its author eschews excessive detail and distracting commentary alike, carefully crafting virtually every line to contribute to the desired effect.</w:t>
      </w:r>
      <w:hyperlink r:id="rId12" w:anchor="fn-c01_fn12" w:history="1">
        <w:r>
          <w:rPr>
            <w:rStyle w:val="Hyperlink"/>
            <w:rFonts w:ascii="Times" w:hAnsi="Times"/>
            <w:sz w:val="18"/>
            <w:szCs w:val="18"/>
            <w:vertAlign w:val="superscript"/>
          </w:rPr>
          <w:t>12</w:t>
        </w:r>
      </w:hyperlink>
    </w:p>
    <w:p w14:paraId="35D19D92"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Its intrigue, like that of the majority of fabliaux, is erotic in nature.</w:t>
      </w:r>
      <w:hyperlink r:id="rId13" w:anchor="fn-c01_fn13" w:history="1">
        <w:r>
          <w:rPr>
            <w:rStyle w:val="Hyperlink"/>
            <w:rFonts w:ascii="Times" w:hAnsi="Times"/>
            <w:sz w:val="18"/>
            <w:szCs w:val="18"/>
            <w:vertAlign w:val="superscript"/>
          </w:rPr>
          <w:t>13</w:t>
        </w:r>
      </w:hyperlink>
    </w:p>
    <w:p w14:paraId="4596BE2F"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It deals with the cupidity and deceitfulness of women; moreover, like a great many fabliaux, it condemns women both implicitly and, in the moral, explicitly.</w:t>
      </w:r>
    </w:p>
    <w:p w14:paraId="430AEA3D"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lastRenderedPageBreak/>
        <w:t>• Fabliaux tend to accentuate the ruses and deceptions by which an object is obtained, an act of revenge committed, or a seduction accomplished. At least ostensibly, this text does the same, although we have seen that the widow is neither naive nor necessarily victimized.</w:t>
      </w:r>
    </w:p>
    <w:p w14:paraId="14C905D9"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This fabliau also makes very specific, and in this case cynical, use of courtly language and images. Despite popular assumptions about the bourgeois context of the fabliaux, use of (or play on) courtly formulas is characteristic of a good many fabliaux.</w:t>
      </w:r>
    </w:p>
    <w:p w14:paraId="7EF20795"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I will on several occasions deal with the indeterminacy of certain textual elements, such as the question of the knight’s reaction to the seduction.</w:t>
      </w:r>
    </w:p>
    <w:p w14:paraId="2619D059"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 Finally, the discussion of this text permitted us to draw conclusions from manuscripts or redactions not represented in the critical text, and that variance (or </w:t>
      </w:r>
      <w:proofErr w:type="spellStart"/>
      <w:r>
        <w:rPr>
          <w:rFonts w:ascii="Times" w:hAnsi="Times"/>
          <w:i/>
          <w:iCs/>
          <w:color w:val="000000"/>
        </w:rPr>
        <w:t>mouvance</w:t>
      </w:r>
      <w:proofErr w:type="spellEnd"/>
      <w:r>
        <w:rPr>
          <w:rFonts w:ascii="Times" w:hAnsi="Times"/>
          <w:i/>
          <w:iCs/>
          <w:color w:val="000000"/>
        </w:rPr>
        <w:t>)</w:t>
      </w:r>
      <w:r>
        <w:rPr>
          <w:rFonts w:ascii="Times" w:hAnsi="Times"/>
          <w:color w:val="000000"/>
        </w:rPr>
        <w:t> of texts is a crucial feature of fabliau art that will be a recurrent emphasis in the pages to come.</w:t>
      </w:r>
    </w:p>
    <w:p w14:paraId="475AAB7E"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In short, were we to seek the text that best exemplifies the characteristics of, and traditional assumptions about, fabliaux—what they are about, what they are like, how they work, how the narrator exercises his craft—we might justly select </w:t>
      </w:r>
      <w:proofErr w:type="spellStart"/>
      <w:r>
        <w:rPr>
          <w:rFonts w:ascii="Times" w:hAnsi="Times"/>
          <w:i/>
          <w:iCs/>
          <w:color w:val="000000"/>
        </w:rPr>
        <w:t>Cele</w:t>
      </w:r>
      <w:proofErr w:type="spellEnd"/>
      <w:r>
        <w:rPr>
          <w:rFonts w:ascii="Times" w:hAnsi="Times"/>
          <w:i/>
          <w:iCs/>
          <w:color w:val="000000"/>
        </w:rPr>
        <w:t xml:space="preserve"> qui se fist </w:t>
      </w:r>
      <w:proofErr w:type="spellStart"/>
      <w:r>
        <w:rPr>
          <w:rFonts w:ascii="Times" w:hAnsi="Times"/>
          <w:i/>
          <w:iCs/>
          <w:color w:val="000000"/>
        </w:rPr>
        <w:t>foutre</w:t>
      </w:r>
      <w:proofErr w:type="spellEnd"/>
      <w:r>
        <w:rPr>
          <w:rFonts w:ascii="Times" w:hAnsi="Times"/>
          <w:i/>
          <w:iCs/>
          <w:color w:val="000000"/>
        </w:rPr>
        <w:t xml:space="preserve"> sur la fosse de son </w:t>
      </w:r>
      <w:proofErr w:type="spellStart"/>
      <w:r>
        <w:rPr>
          <w:rFonts w:ascii="Times" w:hAnsi="Times"/>
          <w:i/>
          <w:iCs/>
          <w:color w:val="000000"/>
        </w:rPr>
        <w:t>mari</w:t>
      </w:r>
      <w:proofErr w:type="spellEnd"/>
      <w:r>
        <w:rPr>
          <w:rFonts w:ascii="Times" w:hAnsi="Times"/>
          <w:color w:val="000000"/>
        </w:rPr>
        <w:t>. And, in addition, I have suggested that, in terms of its narrative excellence and its comic value, this text must also be counted among the dozen or so best representatives of the fabliau genre.</w:t>
      </w:r>
    </w:p>
    <w:p w14:paraId="7C71CD59"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But therein, as I further suggested, lies a difficulty: the best representative of any literary form is never a truly representative example. There exist excellent and pointless jokes, admirable and execrable romances (and novels, poems, dramas), and sublime and ridiculous fabliaux, and the masterpieces of any form inevitably constitute their own categories, in contradistinction to ordinary or inept texts. But the fabliaux offer special problems not encountered when we deal with modern genres and even certain other medieval forms.</w:t>
      </w:r>
    </w:p>
    <w:p w14:paraId="17FF6F89"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As we shall see, it is by no means a simple matter even to </w:t>
      </w:r>
      <w:r>
        <w:rPr>
          <w:rFonts w:ascii="Times" w:hAnsi="Times"/>
          <w:i/>
          <w:iCs/>
          <w:color w:val="000000"/>
        </w:rPr>
        <w:t>define</w:t>
      </w:r>
      <w:r>
        <w:rPr>
          <w:rFonts w:ascii="Times" w:hAnsi="Times"/>
          <w:color w:val="000000"/>
        </w:rPr>
        <w:t xml:space="preserve"> a fabliau, and </w:t>
      </w:r>
      <w:proofErr w:type="spellStart"/>
      <w:r>
        <w:rPr>
          <w:rFonts w:ascii="Times" w:hAnsi="Times"/>
          <w:color w:val="000000"/>
        </w:rPr>
        <w:t>Bédier’s</w:t>
      </w:r>
      <w:proofErr w:type="spellEnd"/>
      <w:r>
        <w:rPr>
          <w:rFonts w:ascii="Times" w:hAnsi="Times"/>
          <w:color w:val="000000"/>
        </w:rPr>
        <w:t xml:space="preserve"> famous formula has little beyond its pithiness to commend it. Furthermore, contrary to certain received ideas, reflected in my remarks above, it is not true that most fabliaux, or even all the best of them, narrate their story with the “exemplary economy” or the comedic success we have </w:t>
      </w:r>
      <w:proofErr w:type="spellStart"/>
      <w:r>
        <w:rPr>
          <w:rFonts w:ascii="Times" w:hAnsi="Times"/>
          <w:color w:val="000000"/>
        </w:rPr>
        <w:t>observed’in</w:t>
      </w:r>
      <w:proofErr w:type="spellEnd"/>
      <w:r>
        <w:rPr>
          <w:rFonts w:ascii="Times" w:hAnsi="Times"/>
          <w:color w:val="000000"/>
        </w:rPr>
        <w:t> </w:t>
      </w:r>
      <w:proofErr w:type="spellStart"/>
      <w:r>
        <w:rPr>
          <w:rFonts w:ascii="Times" w:hAnsi="Times"/>
          <w:i/>
          <w:iCs/>
          <w:color w:val="000000"/>
        </w:rPr>
        <w:t>Cele</w:t>
      </w:r>
      <w:proofErr w:type="spellEnd"/>
      <w:r>
        <w:rPr>
          <w:rFonts w:ascii="Times" w:hAnsi="Times"/>
          <w:i/>
          <w:iCs/>
          <w:color w:val="000000"/>
        </w:rPr>
        <w:t xml:space="preserve"> qui se fist </w:t>
      </w:r>
      <w:proofErr w:type="spellStart"/>
      <w:r>
        <w:rPr>
          <w:rFonts w:ascii="Times" w:hAnsi="Times"/>
          <w:i/>
          <w:iCs/>
          <w:color w:val="000000"/>
        </w:rPr>
        <w:t>foutre</w:t>
      </w:r>
      <w:proofErr w:type="spellEnd"/>
      <w:r>
        <w:rPr>
          <w:rFonts w:ascii="Times" w:hAnsi="Times"/>
          <w:color w:val="000000"/>
        </w:rPr>
        <w:t>. And, whereas we might justifiably praise the unity of this text, which has neither digressions nor distractions, we will encounter some other fabliaux that merit praise, although—or because—they multiply intrigues, narrative details, and even digressions and distractions. Even in</w:t>
      </w:r>
      <w:r>
        <w:rPr>
          <w:rFonts w:ascii="Times" w:hAnsi="Times"/>
          <w:color w:val="000000"/>
        </w:rPr>
        <w:t xml:space="preserve"> </w:t>
      </w:r>
      <w:r>
        <w:rPr>
          <w:rFonts w:ascii="Times" w:hAnsi="Times"/>
          <w:color w:val="000000"/>
        </w:rPr>
        <w:t>terms of morals or of the treatment of women, the genre is far less predictable than we might expect; while many fabliaux vilify women, either for lascivious conduct or for deception (or both), we will also encounter women who are admired or praised for their skill in deception or who indulge their sexual appetites with impunity.</w:t>
      </w:r>
    </w:p>
    <w:p w14:paraId="3D668DDF" w14:textId="77777777"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Thus, my analysis of this text will not tell us just what a fabliau is, or what it is like, but no other choice of texts would have been better for that purpose. At best, it will illustrate only one </w:t>
      </w:r>
      <w:r>
        <w:rPr>
          <w:rFonts w:ascii="Times" w:hAnsi="Times"/>
          <w:i/>
          <w:iCs/>
          <w:color w:val="000000"/>
        </w:rPr>
        <w:t>kind</w:t>
      </w:r>
      <w:r>
        <w:rPr>
          <w:rFonts w:ascii="Times" w:hAnsi="Times"/>
          <w:color w:val="000000"/>
        </w:rPr>
        <w:t xml:space="preserve"> of fabliau, but from the outset I expected to do no more than that. In fact, my intention throughout this volume is precisely to refute any notion of the uniformity of the fabliaux. Were it indeed possible to describe a “typical” fabliau, this book would be unnecessary and seriously </w:t>
      </w:r>
      <w:proofErr w:type="gramStart"/>
      <w:r>
        <w:rPr>
          <w:rFonts w:ascii="Times" w:hAnsi="Times"/>
          <w:color w:val="000000"/>
        </w:rPr>
        <w:t>misguided.</w:t>
      </w:r>
      <w:proofErr w:type="gramEnd"/>
    </w:p>
    <w:p w14:paraId="39ABA2AD" w14:textId="77777777" w:rsidR="005D3766" w:rsidRPr="005D3766" w:rsidRDefault="005D3766" w:rsidP="005D3766">
      <w:pPr>
        <w:rPr>
          <w:rFonts w:ascii="Times New Roman" w:eastAsia="Times New Roman" w:hAnsi="Times New Roman" w:cs="Times New Roman"/>
        </w:rPr>
      </w:pPr>
      <w:bookmarkStart w:id="0" w:name="_GoBack"/>
      <w:bookmarkEnd w:id="0"/>
    </w:p>
    <w:p w14:paraId="76DB82C8" w14:textId="77777777" w:rsidR="005D3766" w:rsidRDefault="005D3766" w:rsidP="005D3766">
      <w:pPr>
        <w:pStyle w:val="para"/>
        <w:spacing w:before="0" w:beforeAutospacing="0" w:after="0" w:afterAutospacing="0"/>
        <w:jc w:val="both"/>
        <w:rPr>
          <w:rFonts w:ascii="Times" w:hAnsi="Times"/>
          <w:color w:val="000000"/>
        </w:rPr>
      </w:pPr>
    </w:p>
    <w:p w14:paraId="1E4342C2" w14:textId="2F13E5C1" w:rsidR="005D3766" w:rsidRDefault="005D3766" w:rsidP="005D3766">
      <w:pPr>
        <w:pStyle w:val="para"/>
        <w:spacing w:before="0" w:beforeAutospacing="0" w:after="0" w:afterAutospacing="0"/>
        <w:ind w:firstLine="240"/>
        <w:jc w:val="both"/>
        <w:rPr>
          <w:rFonts w:ascii="Times" w:hAnsi="Times"/>
          <w:color w:val="000000"/>
        </w:rPr>
      </w:pPr>
      <w:r>
        <w:rPr>
          <w:rFonts w:ascii="Times" w:hAnsi="Times"/>
          <w:color w:val="000000"/>
        </w:rPr>
        <w:t>Endnotes:</w:t>
      </w:r>
    </w:p>
    <w:p w14:paraId="0D813331" w14:textId="77777777" w:rsidR="005D3766" w:rsidRPr="005D3766" w:rsidRDefault="005D3766" w:rsidP="005D3766">
      <w:pPr>
        <w:spacing w:before="240"/>
        <w:ind w:firstLine="240"/>
        <w:jc w:val="both"/>
        <w:rPr>
          <w:rFonts w:ascii="Times" w:eastAsia="Times New Roman" w:hAnsi="Times" w:cs="Times New Roman"/>
          <w:color w:val="000000"/>
          <w:sz w:val="22"/>
          <w:szCs w:val="22"/>
        </w:rPr>
      </w:pPr>
      <w:hyperlink r:id="rId14" w:anchor="c01_fn1" w:history="1">
        <w:r w:rsidRPr="005D3766">
          <w:rPr>
            <w:rFonts w:ascii="Times" w:eastAsia="Times New Roman" w:hAnsi="Times" w:cs="Times New Roman"/>
            <w:color w:val="0000FF"/>
            <w:sz w:val="16"/>
            <w:szCs w:val="16"/>
            <w:u w:val="single"/>
            <w:vertAlign w:val="superscript"/>
          </w:rPr>
          <w:t>1</w:t>
        </w:r>
      </w:hyperlink>
      <w:r w:rsidRPr="005D3766">
        <w:rPr>
          <w:rFonts w:ascii="Times" w:eastAsia="Times New Roman" w:hAnsi="Times" w:cs="Times New Roman"/>
          <w:color w:val="000000"/>
          <w:sz w:val="22"/>
          <w:szCs w:val="22"/>
        </w:rPr>
        <w:t> The French texts include a fable, </w:t>
      </w:r>
      <w:r w:rsidRPr="005D3766">
        <w:rPr>
          <w:rFonts w:ascii="Times" w:eastAsia="Times New Roman" w:hAnsi="Times" w:cs="Times New Roman"/>
          <w:i/>
          <w:iCs/>
          <w:color w:val="000000"/>
          <w:sz w:val="22"/>
          <w:szCs w:val="22"/>
        </w:rPr>
        <w:t xml:space="preserve">De </w:t>
      </w:r>
      <w:proofErr w:type="spellStart"/>
      <w:r w:rsidRPr="005D3766">
        <w:rPr>
          <w:rFonts w:ascii="Times" w:eastAsia="Times New Roman" w:hAnsi="Times" w:cs="Times New Roman"/>
          <w:i/>
          <w:iCs/>
          <w:color w:val="000000"/>
          <w:sz w:val="22"/>
          <w:szCs w:val="22"/>
        </w:rPr>
        <w:t>vidua</w:t>
      </w:r>
      <w:proofErr w:type="spellEnd"/>
      <w:r w:rsidRPr="005D3766">
        <w:rPr>
          <w:rFonts w:ascii="Times" w:eastAsia="Times New Roman" w:hAnsi="Times" w:cs="Times New Roman"/>
          <w:color w:val="000000"/>
          <w:sz w:val="22"/>
          <w:szCs w:val="22"/>
        </w:rPr>
        <w:t>, by Marie de France, apologues in two other </w:t>
      </w:r>
      <w:proofErr w:type="spellStart"/>
      <w:r w:rsidRPr="005D3766">
        <w:rPr>
          <w:rFonts w:ascii="Times" w:eastAsia="Times New Roman" w:hAnsi="Times" w:cs="Times New Roman"/>
          <w:i/>
          <w:iCs/>
          <w:color w:val="000000"/>
          <w:sz w:val="22"/>
          <w:szCs w:val="22"/>
        </w:rPr>
        <w:t>Ysopet</w:t>
      </w:r>
      <w:proofErr w:type="spellEnd"/>
      <w:r w:rsidRPr="005D3766">
        <w:rPr>
          <w:rFonts w:ascii="Times" w:eastAsia="Times New Roman" w:hAnsi="Times" w:cs="Times New Roman"/>
          <w:color w:val="000000"/>
          <w:sz w:val="22"/>
          <w:szCs w:val="22"/>
        </w:rPr>
        <w:t xml:space="preserve"> collections, and a narrative inserted in </w:t>
      </w:r>
      <w:proofErr w:type="spellStart"/>
      <w:r w:rsidRPr="005D3766">
        <w:rPr>
          <w:rFonts w:ascii="Times" w:eastAsia="Times New Roman" w:hAnsi="Times" w:cs="Times New Roman"/>
          <w:color w:val="000000"/>
          <w:sz w:val="22"/>
          <w:szCs w:val="22"/>
        </w:rPr>
        <w:t>Matheolus’s</w:t>
      </w:r>
      <w:proofErr w:type="spellEnd"/>
      <w:r w:rsidRPr="005D3766">
        <w:rPr>
          <w:rFonts w:ascii="Times" w:eastAsia="Times New Roman" w:hAnsi="Times" w:cs="Times New Roman"/>
          <w:color w:val="000000"/>
          <w:sz w:val="22"/>
          <w:szCs w:val="22"/>
        </w:rPr>
        <w:t> </w:t>
      </w:r>
      <w:r w:rsidRPr="005D3766">
        <w:rPr>
          <w:rFonts w:ascii="Times" w:eastAsia="Times New Roman" w:hAnsi="Times" w:cs="Times New Roman"/>
          <w:i/>
          <w:iCs/>
          <w:color w:val="000000"/>
          <w:sz w:val="22"/>
          <w:szCs w:val="22"/>
        </w:rPr>
        <w:t>Lamentations</w:t>
      </w:r>
      <w:r w:rsidRPr="005D3766">
        <w:rPr>
          <w:rFonts w:ascii="Times" w:eastAsia="Times New Roman" w:hAnsi="Times" w:cs="Times New Roman"/>
          <w:color w:val="000000"/>
          <w:sz w:val="22"/>
          <w:szCs w:val="22"/>
        </w:rPr>
        <w:t>. For a full discussion of the theme, see my </w:t>
      </w:r>
      <w:r w:rsidRPr="005D3766">
        <w:rPr>
          <w:rFonts w:ascii="Times" w:eastAsia="Times New Roman" w:hAnsi="Times" w:cs="Times New Roman"/>
          <w:i/>
          <w:iCs/>
          <w:color w:val="000000"/>
          <w:sz w:val="22"/>
          <w:szCs w:val="22"/>
        </w:rPr>
        <w:t xml:space="preserve">La Femme au </w:t>
      </w:r>
      <w:proofErr w:type="spellStart"/>
      <w:r w:rsidRPr="005D3766">
        <w:rPr>
          <w:rFonts w:ascii="Times" w:eastAsia="Times New Roman" w:hAnsi="Times" w:cs="Times New Roman"/>
          <w:i/>
          <w:iCs/>
          <w:color w:val="000000"/>
          <w:sz w:val="22"/>
          <w:szCs w:val="22"/>
        </w:rPr>
        <w:t>tombeau</w:t>
      </w:r>
      <w:proofErr w:type="spellEnd"/>
      <w:r w:rsidRPr="005D3766">
        <w:rPr>
          <w:rFonts w:ascii="Times" w:eastAsia="Times New Roman" w:hAnsi="Times" w:cs="Times New Roman"/>
          <w:i/>
          <w:iCs/>
          <w:color w:val="000000"/>
          <w:sz w:val="22"/>
          <w:szCs w:val="22"/>
        </w:rPr>
        <w:t>: Anonymous Fabliau of the Thirteenth Century</w:t>
      </w:r>
      <w:r w:rsidRPr="005D3766">
        <w:rPr>
          <w:rFonts w:ascii="Times" w:eastAsia="Times New Roman" w:hAnsi="Times" w:cs="Times New Roman"/>
          <w:color w:val="000000"/>
          <w:sz w:val="22"/>
          <w:szCs w:val="22"/>
        </w:rPr>
        <w:t xml:space="preserve"> (diss., Indiana University, 1967). In that dissertation I also provide a detailed examination of this fabliau, and I have reworked material from those pages for the present commentary. Further observations on this text are </w:t>
      </w:r>
      <w:r w:rsidRPr="005D3766">
        <w:rPr>
          <w:rFonts w:ascii="Times" w:eastAsia="Times New Roman" w:hAnsi="Times" w:cs="Times New Roman"/>
          <w:color w:val="000000"/>
          <w:sz w:val="22"/>
          <w:szCs w:val="22"/>
        </w:rPr>
        <w:lastRenderedPageBreak/>
        <w:t>offered in my article ‘Types of Esthetic Distance in the Fabliaux,” in </w:t>
      </w:r>
      <w:r w:rsidRPr="005D3766">
        <w:rPr>
          <w:rFonts w:ascii="Times" w:eastAsia="Times New Roman" w:hAnsi="Times" w:cs="Times New Roman"/>
          <w:i/>
          <w:iCs/>
          <w:color w:val="000000"/>
          <w:sz w:val="22"/>
          <w:szCs w:val="22"/>
        </w:rPr>
        <w:t>The Humor of the Fabliaux: A Collection of Critical Essays</w:t>
      </w:r>
      <w:r w:rsidRPr="005D3766">
        <w:rPr>
          <w:rFonts w:ascii="Times" w:eastAsia="Times New Roman" w:hAnsi="Times" w:cs="Times New Roman"/>
          <w:color w:val="000000"/>
          <w:sz w:val="22"/>
          <w:szCs w:val="22"/>
        </w:rPr>
        <w:t>, ed. Thomas D. Cooke and Benjamin L. Honeycutt (Columbia: University of Missouri Press, 1974), pp. 107–17.</w:t>
      </w:r>
    </w:p>
    <w:p w14:paraId="3095A622" w14:textId="77777777" w:rsidR="005D3766" w:rsidRPr="005D3766" w:rsidRDefault="005D3766" w:rsidP="005D3766">
      <w:pPr>
        <w:spacing w:before="240"/>
        <w:ind w:firstLine="240"/>
        <w:jc w:val="both"/>
        <w:rPr>
          <w:rFonts w:ascii="Times" w:eastAsia="Times New Roman" w:hAnsi="Times" w:cs="Times New Roman"/>
          <w:color w:val="000000"/>
          <w:sz w:val="22"/>
          <w:szCs w:val="22"/>
        </w:rPr>
      </w:pPr>
      <w:hyperlink r:id="rId15" w:anchor="c01_fn2" w:history="1">
        <w:r w:rsidRPr="005D3766">
          <w:rPr>
            <w:rFonts w:ascii="Times" w:eastAsia="Times New Roman" w:hAnsi="Times" w:cs="Times New Roman"/>
            <w:color w:val="0000FF"/>
            <w:sz w:val="16"/>
            <w:szCs w:val="16"/>
            <w:u w:val="single"/>
            <w:vertAlign w:val="superscript"/>
          </w:rPr>
          <w:t>2</w:t>
        </w:r>
      </w:hyperlink>
      <w:r w:rsidRPr="005D3766">
        <w:rPr>
          <w:rFonts w:ascii="Times" w:eastAsia="Times New Roman" w:hAnsi="Times" w:cs="Times New Roman"/>
          <w:color w:val="000000"/>
          <w:sz w:val="22"/>
          <w:szCs w:val="22"/>
        </w:rPr>
        <w:t xml:space="preserve"> Per </w:t>
      </w:r>
      <w:proofErr w:type="spellStart"/>
      <w:r w:rsidRPr="005D3766">
        <w:rPr>
          <w:rFonts w:ascii="Times" w:eastAsia="Times New Roman" w:hAnsi="Times" w:cs="Times New Roman"/>
          <w:color w:val="000000"/>
          <w:sz w:val="22"/>
          <w:szCs w:val="22"/>
        </w:rPr>
        <w:t>Nykrog</w:t>
      </w:r>
      <w:proofErr w:type="spellEnd"/>
      <w:r w:rsidRPr="005D3766">
        <w:rPr>
          <w:rFonts w:ascii="Times" w:eastAsia="Times New Roman" w:hAnsi="Times" w:cs="Times New Roman"/>
          <w:color w:val="000000"/>
          <w:sz w:val="22"/>
          <w:szCs w:val="22"/>
        </w:rPr>
        <w:t>, </w:t>
      </w:r>
      <w:r w:rsidRPr="005D3766">
        <w:rPr>
          <w:rFonts w:ascii="Times" w:eastAsia="Times New Roman" w:hAnsi="Times" w:cs="Times New Roman"/>
          <w:i/>
          <w:iCs/>
          <w:color w:val="000000"/>
          <w:sz w:val="22"/>
          <w:szCs w:val="22"/>
        </w:rPr>
        <w:t>Les Fabliaux</w:t>
      </w:r>
      <w:r w:rsidRPr="005D3766">
        <w:rPr>
          <w:rFonts w:ascii="Times" w:eastAsia="Times New Roman" w:hAnsi="Times" w:cs="Times New Roman"/>
          <w:color w:val="000000"/>
          <w:sz w:val="22"/>
          <w:szCs w:val="22"/>
        </w:rPr>
        <w:t xml:space="preserve"> (Copenhagen: </w:t>
      </w:r>
      <w:proofErr w:type="spellStart"/>
      <w:r w:rsidRPr="005D3766">
        <w:rPr>
          <w:rFonts w:ascii="Times" w:eastAsia="Times New Roman" w:hAnsi="Times" w:cs="Times New Roman"/>
          <w:color w:val="000000"/>
          <w:sz w:val="22"/>
          <w:szCs w:val="22"/>
        </w:rPr>
        <w:t>Munksgaard</w:t>
      </w:r>
      <w:proofErr w:type="spellEnd"/>
      <w:r w:rsidRPr="005D3766">
        <w:rPr>
          <w:rFonts w:ascii="Times" w:eastAsia="Times New Roman" w:hAnsi="Times" w:cs="Times New Roman"/>
          <w:color w:val="000000"/>
          <w:sz w:val="22"/>
          <w:szCs w:val="22"/>
        </w:rPr>
        <w:t>, 1957), pp. 324–25. In addition to </w:t>
      </w:r>
      <w:proofErr w:type="spellStart"/>
      <w:r w:rsidRPr="005D3766">
        <w:rPr>
          <w:rFonts w:ascii="Times" w:eastAsia="Times New Roman" w:hAnsi="Times" w:cs="Times New Roman"/>
          <w:i/>
          <w:iCs/>
          <w:color w:val="000000"/>
          <w:sz w:val="22"/>
          <w:szCs w:val="22"/>
        </w:rPr>
        <w:t>Cele</w:t>
      </w:r>
      <w:proofErr w:type="spellEnd"/>
      <w:r w:rsidRPr="005D3766">
        <w:rPr>
          <w:rFonts w:ascii="Times" w:eastAsia="Times New Roman" w:hAnsi="Times" w:cs="Times New Roman"/>
          <w:i/>
          <w:iCs/>
          <w:color w:val="000000"/>
          <w:sz w:val="22"/>
          <w:szCs w:val="22"/>
        </w:rPr>
        <w:t xml:space="preserve"> qui se fist </w:t>
      </w:r>
      <w:proofErr w:type="spellStart"/>
      <w:r w:rsidRPr="005D3766">
        <w:rPr>
          <w:rFonts w:ascii="Times" w:eastAsia="Times New Roman" w:hAnsi="Times" w:cs="Times New Roman"/>
          <w:i/>
          <w:iCs/>
          <w:color w:val="000000"/>
          <w:sz w:val="22"/>
          <w:szCs w:val="22"/>
        </w:rPr>
        <w:t>foutre</w:t>
      </w:r>
      <w:proofErr w:type="spellEnd"/>
      <w:r w:rsidRPr="005D3766">
        <w:rPr>
          <w:rFonts w:ascii="Times" w:eastAsia="Times New Roman" w:hAnsi="Times" w:cs="Times New Roman"/>
          <w:color w:val="000000"/>
          <w:sz w:val="22"/>
          <w:szCs w:val="22"/>
        </w:rPr>
        <w:t>, the list of </w:t>
      </w:r>
      <w:r w:rsidRPr="005D3766">
        <w:rPr>
          <w:rFonts w:ascii="Times" w:eastAsia="Times New Roman" w:hAnsi="Times" w:cs="Times New Roman"/>
          <w:i/>
          <w:iCs/>
          <w:color w:val="000000"/>
          <w:sz w:val="22"/>
          <w:szCs w:val="22"/>
        </w:rPr>
        <w:t xml:space="preserve">fabliaux </w:t>
      </w:r>
      <w:proofErr w:type="spellStart"/>
      <w:r w:rsidRPr="005D3766">
        <w:rPr>
          <w:rFonts w:ascii="Times" w:eastAsia="Times New Roman" w:hAnsi="Times" w:cs="Times New Roman"/>
          <w:i/>
          <w:iCs/>
          <w:color w:val="000000"/>
          <w:sz w:val="22"/>
          <w:szCs w:val="22"/>
        </w:rPr>
        <w:t>classiques</w:t>
      </w:r>
      <w:proofErr w:type="spellEnd"/>
      <w:r w:rsidRPr="005D3766">
        <w:rPr>
          <w:rFonts w:ascii="Times" w:eastAsia="Times New Roman" w:hAnsi="Times" w:cs="Times New Roman"/>
          <w:color w:val="000000"/>
          <w:sz w:val="22"/>
          <w:szCs w:val="22"/>
        </w:rPr>
        <w:t> includes a number of fabliaux we would doubtless expect </w:t>
      </w:r>
      <w:r w:rsidRPr="005D3766">
        <w:rPr>
          <w:rFonts w:ascii="Times" w:eastAsia="Times New Roman" w:hAnsi="Times" w:cs="Times New Roman"/>
          <w:i/>
          <w:iCs/>
          <w:color w:val="000000"/>
          <w:sz w:val="22"/>
          <w:szCs w:val="22"/>
        </w:rPr>
        <w:t>(</w:t>
      </w:r>
      <w:proofErr w:type="spellStart"/>
      <w:r w:rsidRPr="005D3766">
        <w:rPr>
          <w:rFonts w:ascii="Times" w:eastAsia="Times New Roman" w:hAnsi="Times" w:cs="Times New Roman"/>
          <w:i/>
          <w:iCs/>
          <w:color w:val="000000"/>
          <w:sz w:val="22"/>
          <w:szCs w:val="22"/>
        </w:rPr>
        <w:t>Auberee</w:t>
      </w:r>
      <w:proofErr w:type="spellEnd"/>
      <w:r w:rsidRPr="005D3766">
        <w:rPr>
          <w:rFonts w:ascii="Times" w:eastAsia="Times New Roman" w:hAnsi="Times" w:cs="Times New Roman"/>
          <w:i/>
          <w:iCs/>
          <w:color w:val="000000"/>
          <w:sz w:val="22"/>
          <w:szCs w:val="22"/>
        </w:rPr>
        <w:t xml:space="preserve">, La </w:t>
      </w:r>
      <w:proofErr w:type="spellStart"/>
      <w:r w:rsidRPr="005D3766">
        <w:rPr>
          <w:rFonts w:ascii="Times" w:eastAsia="Times New Roman" w:hAnsi="Times" w:cs="Times New Roman"/>
          <w:i/>
          <w:iCs/>
          <w:color w:val="000000"/>
          <w:sz w:val="22"/>
          <w:szCs w:val="22"/>
        </w:rPr>
        <w:t>Borgoise</w:t>
      </w:r>
      <w:proofErr w:type="spellEnd"/>
      <w:r w:rsidRPr="005D3766">
        <w:rPr>
          <w:rFonts w:ascii="Times" w:eastAsia="Times New Roman" w:hAnsi="Times" w:cs="Times New Roman"/>
          <w:i/>
          <w:iCs/>
          <w:color w:val="000000"/>
          <w:sz w:val="22"/>
          <w:szCs w:val="22"/>
        </w:rPr>
        <w:t xml:space="preserve"> </w:t>
      </w:r>
      <w:proofErr w:type="spellStart"/>
      <w:r w:rsidRPr="005D3766">
        <w:rPr>
          <w:rFonts w:ascii="Times" w:eastAsia="Times New Roman" w:hAnsi="Times" w:cs="Times New Roman"/>
          <w:i/>
          <w:iCs/>
          <w:color w:val="000000"/>
          <w:sz w:val="22"/>
          <w:szCs w:val="22"/>
        </w:rPr>
        <w:t>d’Orliens</w:t>
      </w:r>
      <w:proofErr w:type="spellEnd"/>
      <w:r w:rsidRPr="005D3766">
        <w:rPr>
          <w:rFonts w:ascii="Times" w:eastAsia="Times New Roman" w:hAnsi="Times" w:cs="Times New Roman"/>
          <w:i/>
          <w:iCs/>
          <w:color w:val="000000"/>
          <w:sz w:val="22"/>
          <w:szCs w:val="22"/>
        </w:rPr>
        <w:t xml:space="preserve">, </w:t>
      </w:r>
      <w:proofErr w:type="spellStart"/>
      <w:r w:rsidRPr="005D3766">
        <w:rPr>
          <w:rFonts w:ascii="Times" w:eastAsia="Times New Roman" w:hAnsi="Times" w:cs="Times New Roman"/>
          <w:i/>
          <w:iCs/>
          <w:color w:val="000000"/>
          <w:sz w:val="22"/>
          <w:szCs w:val="22"/>
        </w:rPr>
        <w:t>Aristote</w:t>
      </w:r>
      <w:proofErr w:type="spellEnd"/>
      <w:r w:rsidRPr="005D3766">
        <w:rPr>
          <w:rFonts w:ascii="Times" w:eastAsia="Times New Roman" w:hAnsi="Times" w:cs="Times New Roman"/>
          <w:i/>
          <w:iCs/>
          <w:color w:val="000000"/>
          <w:sz w:val="22"/>
          <w:szCs w:val="22"/>
        </w:rPr>
        <w:t xml:space="preserve">, Le </w:t>
      </w:r>
      <w:proofErr w:type="spellStart"/>
      <w:r w:rsidRPr="005D3766">
        <w:rPr>
          <w:rFonts w:ascii="Times" w:eastAsia="Times New Roman" w:hAnsi="Times" w:cs="Times New Roman"/>
          <w:i/>
          <w:iCs/>
          <w:color w:val="000000"/>
          <w:sz w:val="22"/>
          <w:szCs w:val="22"/>
        </w:rPr>
        <w:t>Bouchierd’Abeville</w:t>
      </w:r>
      <w:proofErr w:type="spellEnd"/>
      <w:r w:rsidRPr="005D3766">
        <w:rPr>
          <w:rFonts w:ascii="Times" w:eastAsia="Times New Roman" w:hAnsi="Times" w:cs="Times New Roman"/>
          <w:i/>
          <w:iCs/>
          <w:color w:val="000000"/>
          <w:sz w:val="22"/>
          <w:szCs w:val="22"/>
        </w:rPr>
        <w:t xml:space="preserve">, De la dame </w:t>
      </w:r>
      <w:proofErr w:type="spellStart"/>
      <w:r w:rsidRPr="005D3766">
        <w:rPr>
          <w:rFonts w:ascii="Times" w:eastAsia="Times New Roman" w:hAnsi="Times" w:cs="Times New Roman"/>
          <w:i/>
          <w:iCs/>
          <w:color w:val="000000"/>
          <w:sz w:val="22"/>
          <w:szCs w:val="22"/>
        </w:rPr>
        <w:t>escoillee</w:t>
      </w:r>
      <w:proofErr w:type="spellEnd"/>
      <w:r w:rsidRPr="005D3766">
        <w:rPr>
          <w:rFonts w:ascii="Times" w:eastAsia="Times New Roman" w:hAnsi="Times" w:cs="Times New Roman"/>
          <w:color w:val="000000"/>
          <w:sz w:val="22"/>
          <w:szCs w:val="22"/>
        </w:rPr>
        <w:t>, perhaps even </w:t>
      </w:r>
      <w:r w:rsidRPr="005D3766">
        <w:rPr>
          <w:rFonts w:ascii="Times" w:eastAsia="Times New Roman" w:hAnsi="Times" w:cs="Times New Roman"/>
          <w:i/>
          <w:iCs/>
          <w:color w:val="000000"/>
          <w:sz w:val="22"/>
          <w:szCs w:val="22"/>
        </w:rPr>
        <w:t xml:space="preserve">Le Pet au </w:t>
      </w:r>
      <w:proofErr w:type="spellStart"/>
      <w:r w:rsidRPr="005D3766">
        <w:rPr>
          <w:rFonts w:ascii="Times" w:eastAsia="Times New Roman" w:hAnsi="Times" w:cs="Times New Roman"/>
          <w:i/>
          <w:iCs/>
          <w:color w:val="000000"/>
          <w:sz w:val="22"/>
          <w:szCs w:val="22"/>
        </w:rPr>
        <w:t>vilain</w:t>
      </w:r>
      <w:proofErr w:type="spellEnd"/>
      <w:r w:rsidRPr="005D3766">
        <w:rPr>
          <w:rFonts w:ascii="Times" w:eastAsia="Times New Roman" w:hAnsi="Times" w:cs="Times New Roman"/>
          <w:i/>
          <w:iCs/>
          <w:color w:val="000000"/>
          <w:sz w:val="22"/>
          <w:szCs w:val="22"/>
        </w:rPr>
        <w:t>)</w:t>
      </w:r>
      <w:r w:rsidRPr="005D3766">
        <w:rPr>
          <w:rFonts w:ascii="Times" w:eastAsia="Times New Roman" w:hAnsi="Times" w:cs="Times New Roman"/>
          <w:color w:val="000000"/>
          <w:sz w:val="22"/>
          <w:szCs w:val="22"/>
        </w:rPr>
        <w:t>, but also some whose apparent popularity may surprise us. The latter category is most dramatically represented by </w:t>
      </w:r>
      <w:r w:rsidRPr="005D3766">
        <w:rPr>
          <w:rFonts w:ascii="Times" w:eastAsia="Times New Roman" w:hAnsi="Times" w:cs="Times New Roman"/>
          <w:i/>
          <w:iCs/>
          <w:color w:val="000000"/>
          <w:sz w:val="22"/>
          <w:szCs w:val="22"/>
        </w:rPr>
        <w:t xml:space="preserve">La </w:t>
      </w:r>
      <w:proofErr w:type="spellStart"/>
      <w:r w:rsidRPr="005D3766">
        <w:rPr>
          <w:rFonts w:ascii="Times" w:eastAsia="Times New Roman" w:hAnsi="Times" w:cs="Times New Roman"/>
          <w:i/>
          <w:iCs/>
          <w:color w:val="000000"/>
          <w:sz w:val="22"/>
          <w:szCs w:val="22"/>
        </w:rPr>
        <w:t>Couille</w:t>
      </w:r>
      <w:proofErr w:type="spellEnd"/>
      <w:r w:rsidRPr="005D3766">
        <w:rPr>
          <w:rFonts w:ascii="Times" w:eastAsia="Times New Roman" w:hAnsi="Times" w:cs="Times New Roman"/>
          <w:i/>
          <w:iCs/>
          <w:color w:val="000000"/>
          <w:sz w:val="22"/>
          <w:szCs w:val="22"/>
        </w:rPr>
        <w:t xml:space="preserve"> noire</w:t>
      </w:r>
      <w:r w:rsidRPr="005D3766">
        <w:rPr>
          <w:rFonts w:ascii="Times" w:eastAsia="Times New Roman" w:hAnsi="Times" w:cs="Times New Roman"/>
          <w:color w:val="000000"/>
          <w:sz w:val="22"/>
          <w:szCs w:val="22"/>
        </w:rPr>
        <w:t>, a decidedly unengaging text for modern tastes.</w:t>
      </w:r>
    </w:p>
    <w:p w14:paraId="78133D31" w14:textId="77777777" w:rsidR="005D3766" w:rsidRDefault="005D3766" w:rsidP="005D3766">
      <w:pPr>
        <w:pStyle w:val="fn"/>
        <w:spacing w:before="240" w:beforeAutospacing="0" w:after="0" w:afterAutospacing="0"/>
        <w:ind w:firstLine="240"/>
        <w:jc w:val="both"/>
        <w:rPr>
          <w:rFonts w:ascii="Times" w:hAnsi="Times"/>
          <w:color w:val="000000"/>
          <w:sz w:val="22"/>
          <w:szCs w:val="22"/>
        </w:rPr>
      </w:pPr>
      <w:hyperlink r:id="rId16" w:anchor="c01_fn6" w:history="1">
        <w:r>
          <w:rPr>
            <w:rStyle w:val="Hyperlink"/>
            <w:rFonts w:ascii="Times" w:hAnsi="Times"/>
            <w:sz w:val="16"/>
            <w:szCs w:val="16"/>
            <w:vertAlign w:val="superscript"/>
          </w:rPr>
          <w:t>6</w:t>
        </w:r>
      </w:hyperlink>
      <w:r>
        <w:rPr>
          <w:rFonts w:ascii="Times" w:hAnsi="Times"/>
          <w:color w:val="000000"/>
          <w:sz w:val="22"/>
          <w:szCs w:val="22"/>
        </w:rPr>
        <w:t> Busby makes a related point about </w:t>
      </w:r>
      <w:r>
        <w:rPr>
          <w:rFonts w:ascii="Times" w:hAnsi="Times"/>
          <w:i/>
          <w:iCs/>
          <w:color w:val="000000"/>
          <w:sz w:val="22"/>
          <w:szCs w:val="22"/>
        </w:rPr>
        <w:t xml:space="preserve">La </w:t>
      </w:r>
      <w:proofErr w:type="spellStart"/>
      <w:r>
        <w:rPr>
          <w:rFonts w:ascii="Times" w:hAnsi="Times"/>
          <w:i/>
          <w:iCs/>
          <w:color w:val="000000"/>
          <w:sz w:val="22"/>
          <w:szCs w:val="22"/>
        </w:rPr>
        <w:t>Grue</w:t>
      </w:r>
      <w:proofErr w:type="spellEnd"/>
      <w:r>
        <w:rPr>
          <w:rFonts w:ascii="Times" w:hAnsi="Times"/>
          <w:color w:val="000000"/>
          <w:sz w:val="22"/>
          <w:szCs w:val="22"/>
        </w:rPr>
        <w:t xml:space="preserve">; this composition begins “as a serious courtly poem,” but when the young woman asks the young man whether she can purchase the crane he has caught, he agrees to sell it for “un </w:t>
      </w:r>
      <w:proofErr w:type="spellStart"/>
      <w:r>
        <w:rPr>
          <w:rFonts w:ascii="Times" w:hAnsi="Times"/>
          <w:color w:val="000000"/>
          <w:sz w:val="22"/>
          <w:szCs w:val="22"/>
        </w:rPr>
        <w:t>foutre</w:t>
      </w:r>
      <w:proofErr w:type="spellEnd"/>
      <w:r>
        <w:rPr>
          <w:rFonts w:ascii="Times" w:hAnsi="Times"/>
          <w:color w:val="000000"/>
          <w:sz w:val="22"/>
          <w:szCs w:val="22"/>
        </w:rPr>
        <w:t>.” See Keith Busby, “Courtly Literature and the Fabliaux: Some Instances of Parody,” </w:t>
      </w:r>
      <w:proofErr w:type="spellStart"/>
      <w:r>
        <w:rPr>
          <w:rFonts w:ascii="Times" w:hAnsi="Times"/>
          <w:i/>
          <w:iCs/>
          <w:color w:val="000000"/>
          <w:sz w:val="22"/>
          <w:szCs w:val="22"/>
        </w:rPr>
        <w:t>Zeitschrift</w:t>
      </w:r>
      <w:proofErr w:type="spellEnd"/>
      <w:r>
        <w:rPr>
          <w:rFonts w:ascii="Times" w:hAnsi="Times"/>
          <w:i/>
          <w:iCs/>
          <w:color w:val="000000"/>
          <w:sz w:val="22"/>
          <w:szCs w:val="22"/>
        </w:rPr>
        <w:t xml:space="preserve"> fir </w:t>
      </w:r>
      <w:proofErr w:type="spellStart"/>
      <w:r>
        <w:rPr>
          <w:rFonts w:ascii="Times" w:hAnsi="Times"/>
          <w:i/>
          <w:iCs/>
          <w:color w:val="000000"/>
          <w:sz w:val="22"/>
          <w:szCs w:val="22"/>
        </w:rPr>
        <w:t>romanische</w:t>
      </w:r>
      <w:proofErr w:type="spellEnd"/>
      <w:r>
        <w:rPr>
          <w:rFonts w:ascii="Times" w:hAnsi="Times"/>
          <w:i/>
          <w:iCs/>
          <w:color w:val="000000"/>
          <w:sz w:val="22"/>
          <w:szCs w:val="22"/>
        </w:rPr>
        <w:t xml:space="preserve"> </w:t>
      </w:r>
      <w:proofErr w:type="spellStart"/>
      <w:r>
        <w:rPr>
          <w:rFonts w:ascii="Times" w:hAnsi="Times"/>
          <w:i/>
          <w:iCs/>
          <w:color w:val="000000"/>
          <w:sz w:val="22"/>
          <w:szCs w:val="22"/>
        </w:rPr>
        <w:t>Philologie</w:t>
      </w:r>
      <w:proofErr w:type="spellEnd"/>
      <w:r>
        <w:rPr>
          <w:rFonts w:ascii="Times" w:hAnsi="Times"/>
          <w:color w:val="000000"/>
          <w:sz w:val="22"/>
          <w:szCs w:val="22"/>
        </w:rPr>
        <w:t>, 102.1–2 (1986), 72.</w:t>
      </w:r>
    </w:p>
    <w:p w14:paraId="151F6EA6" w14:textId="77777777" w:rsidR="005D3766" w:rsidRPr="005D3766" w:rsidRDefault="005D3766" w:rsidP="005D3766">
      <w:pPr>
        <w:pStyle w:val="fn"/>
        <w:spacing w:before="240" w:beforeAutospacing="0" w:after="0" w:afterAutospacing="0"/>
        <w:ind w:firstLine="240"/>
        <w:jc w:val="both"/>
        <w:rPr>
          <w:rFonts w:ascii="Times" w:hAnsi="Times"/>
          <w:color w:val="000000"/>
          <w:sz w:val="22"/>
          <w:szCs w:val="22"/>
        </w:rPr>
      </w:pPr>
      <w:hyperlink r:id="rId17" w:anchor="c01_fn7" w:history="1">
        <w:r>
          <w:rPr>
            <w:rStyle w:val="Hyperlink"/>
            <w:rFonts w:ascii="Times" w:hAnsi="Times"/>
            <w:sz w:val="16"/>
            <w:szCs w:val="16"/>
            <w:vertAlign w:val="superscript"/>
          </w:rPr>
          <w:t>7</w:t>
        </w:r>
      </w:hyperlink>
      <w:r>
        <w:rPr>
          <w:rFonts w:ascii="Times" w:hAnsi="Times"/>
          <w:color w:val="000000"/>
          <w:sz w:val="22"/>
          <w:szCs w:val="22"/>
        </w:rPr>
        <w:t> Although the alternative explanation I offer strikes me as far more sensible and defensible, I nonetheless believe that the pretense of naiveté is a crucial element of the humor, and we should not simply dismiss it without a second thought. For further reflections on the possibility of dual motivations in this and other fabliaux, see my concluding chapter.</w:t>
      </w:r>
    </w:p>
    <w:p w14:paraId="71E494DE" w14:textId="77777777" w:rsidR="005D3766" w:rsidRDefault="005D3766" w:rsidP="005D3766">
      <w:pPr>
        <w:pStyle w:val="fn"/>
        <w:spacing w:before="240" w:beforeAutospacing="0" w:after="0" w:afterAutospacing="0"/>
        <w:ind w:firstLine="240"/>
        <w:jc w:val="both"/>
        <w:rPr>
          <w:rFonts w:ascii="Times" w:hAnsi="Times"/>
          <w:color w:val="000000"/>
          <w:sz w:val="22"/>
          <w:szCs w:val="22"/>
        </w:rPr>
      </w:pPr>
      <w:hyperlink r:id="rId18" w:anchor="c01_fn8" w:history="1">
        <w:r>
          <w:rPr>
            <w:rStyle w:val="Hyperlink"/>
            <w:rFonts w:ascii="Times" w:hAnsi="Times"/>
            <w:sz w:val="16"/>
            <w:szCs w:val="16"/>
            <w:vertAlign w:val="superscript"/>
          </w:rPr>
          <w:t>8</w:t>
        </w:r>
      </w:hyperlink>
      <w:r>
        <w:rPr>
          <w:rFonts w:ascii="Times" w:hAnsi="Times"/>
          <w:color w:val="000000"/>
          <w:sz w:val="22"/>
          <w:szCs w:val="22"/>
        </w:rPr>
        <w:t> However, see again </w:t>
      </w:r>
      <w:r>
        <w:rPr>
          <w:rFonts w:ascii="Times" w:hAnsi="Times"/>
          <w:i/>
          <w:iCs/>
          <w:color w:val="000000"/>
          <w:sz w:val="22"/>
          <w:szCs w:val="22"/>
        </w:rPr>
        <w:t xml:space="preserve">Le </w:t>
      </w:r>
      <w:proofErr w:type="spellStart"/>
      <w:r>
        <w:rPr>
          <w:rFonts w:ascii="Times" w:hAnsi="Times"/>
          <w:i/>
          <w:iCs/>
          <w:color w:val="000000"/>
          <w:sz w:val="22"/>
          <w:szCs w:val="22"/>
        </w:rPr>
        <w:t>Vilain</w:t>
      </w:r>
      <w:proofErr w:type="spellEnd"/>
      <w:r>
        <w:rPr>
          <w:rFonts w:ascii="Times" w:hAnsi="Times"/>
          <w:i/>
          <w:iCs/>
          <w:color w:val="000000"/>
          <w:sz w:val="22"/>
          <w:szCs w:val="22"/>
        </w:rPr>
        <w:t xml:space="preserve"> de </w:t>
      </w:r>
      <w:proofErr w:type="spellStart"/>
      <w:r>
        <w:rPr>
          <w:rFonts w:ascii="Times" w:hAnsi="Times"/>
          <w:i/>
          <w:iCs/>
          <w:color w:val="000000"/>
          <w:sz w:val="22"/>
          <w:szCs w:val="22"/>
        </w:rPr>
        <w:t>Bailluel</w:t>
      </w:r>
      <w:proofErr w:type="spellEnd"/>
      <w:r>
        <w:rPr>
          <w:rFonts w:ascii="Times" w:hAnsi="Times"/>
          <w:color w:val="000000"/>
          <w:sz w:val="22"/>
          <w:szCs w:val="22"/>
        </w:rPr>
        <w:t>: the woman undresses her “dead” husband, puts him to bed, closes his eyes and mouth, and “</w:t>
      </w:r>
      <w:proofErr w:type="spellStart"/>
      <w:r>
        <w:rPr>
          <w:rFonts w:ascii="Times" w:hAnsi="Times"/>
          <w:color w:val="000000"/>
          <w:sz w:val="22"/>
          <w:szCs w:val="22"/>
        </w:rPr>
        <w:t>Puis</w:t>
      </w:r>
      <w:proofErr w:type="spellEnd"/>
      <w:r>
        <w:rPr>
          <w:rFonts w:ascii="Times" w:hAnsi="Times"/>
          <w:color w:val="000000"/>
          <w:sz w:val="22"/>
          <w:szCs w:val="22"/>
        </w:rPr>
        <w:t xml:space="preserve"> se lest </w:t>
      </w:r>
      <w:proofErr w:type="spellStart"/>
      <w:r>
        <w:rPr>
          <w:rFonts w:ascii="Times" w:hAnsi="Times"/>
          <w:color w:val="000000"/>
          <w:sz w:val="22"/>
          <w:szCs w:val="22"/>
        </w:rPr>
        <w:t>cheoir</w:t>
      </w:r>
      <w:proofErr w:type="spellEnd"/>
      <w:r>
        <w:rPr>
          <w:rFonts w:ascii="Times" w:hAnsi="Times"/>
          <w:color w:val="000000"/>
          <w:sz w:val="22"/>
          <w:szCs w:val="22"/>
        </w:rPr>
        <w:t xml:space="preserve"> </w:t>
      </w:r>
      <w:proofErr w:type="spellStart"/>
      <w:r>
        <w:rPr>
          <w:rFonts w:ascii="Times" w:hAnsi="Times"/>
          <w:color w:val="000000"/>
          <w:sz w:val="22"/>
          <w:szCs w:val="22"/>
        </w:rPr>
        <w:t>sor</w:t>
      </w:r>
      <w:proofErr w:type="spellEnd"/>
      <w:r>
        <w:rPr>
          <w:rFonts w:ascii="Times" w:hAnsi="Times"/>
          <w:color w:val="000000"/>
          <w:sz w:val="22"/>
          <w:szCs w:val="22"/>
        </w:rPr>
        <w:t xml:space="preserve"> le </w:t>
      </w:r>
      <w:proofErr w:type="spellStart"/>
      <w:r>
        <w:rPr>
          <w:rFonts w:ascii="Times" w:hAnsi="Times"/>
          <w:color w:val="000000"/>
          <w:sz w:val="22"/>
          <w:szCs w:val="22"/>
        </w:rPr>
        <w:t>cors</w:t>
      </w:r>
      <w:proofErr w:type="spellEnd"/>
      <w:r>
        <w:rPr>
          <w:rFonts w:ascii="Times" w:hAnsi="Times"/>
          <w:color w:val="000000"/>
          <w:sz w:val="22"/>
          <w:szCs w:val="22"/>
        </w:rPr>
        <w:t>” (“lets herself fall on the body,” 59). In fact, except for the crucial fact that the husband in </w:t>
      </w:r>
      <w:proofErr w:type="spellStart"/>
      <w:r>
        <w:rPr>
          <w:rFonts w:ascii="Times" w:hAnsi="Times"/>
          <w:i/>
          <w:iCs/>
          <w:color w:val="000000"/>
          <w:sz w:val="22"/>
          <w:szCs w:val="22"/>
        </w:rPr>
        <w:t>Cele</w:t>
      </w:r>
      <w:proofErr w:type="spellEnd"/>
      <w:r>
        <w:rPr>
          <w:rFonts w:ascii="Times" w:hAnsi="Times"/>
          <w:i/>
          <w:iCs/>
          <w:color w:val="000000"/>
          <w:sz w:val="22"/>
          <w:szCs w:val="22"/>
        </w:rPr>
        <w:t xml:space="preserve"> qui se fist </w:t>
      </w:r>
      <w:proofErr w:type="spellStart"/>
      <w:r>
        <w:rPr>
          <w:rFonts w:ascii="Times" w:hAnsi="Times"/>
          <w:i/>
          <w:iCs/>
          <w:color w:val="000000"/>
          <w:sz w:val="22"/>
          <w:szCs w:val="22"/>
        </w:rPr>
        <w:t>foutre</w:t>
      </w:r>
      <w:proofErr w:type="spellEnd"/>
      <w:r>
        <w:rPr>
          <w:rFonts w:ascii="Times" w:hAnsi="Times"/>
          <w:color w:val="000000"/>
          <w:sz w:val="22"/>
          <w:szCs w:val="22"/>
        </w:rPr>
        <w:t> really is dead, the two scenes resemble each other—in the line from </w:t>
      </w:r>
      <w:r>
        <w:rPr>
          <w:rFonts w:ascii="Times" w:hAnsi="Times"/>
          <w:i/>
          <w:iCs/>
          <w:color w:val="000000"/>
          <w:sz w:val="22"/>
          <w:szCs w:val="22"/>
        </w:rPr>
        <w:t xml:space="preserve">Le </w:t>
      </w:r>
      <w:proofErr w:type="spellStart"/>
      <w:r>
        <w:rPr>
          <w:rFonts w:ascii="Times" w:hAnsi="Times"/>
          <w:i/>
          <w:iCs/>
          <w:color w:val="000000"/>
          <w:sz w:val="22"/>
          <w:szCs w:val="22"/>
        </w:rPr>
        <w:t>Vilain</w:t>
      </w:r>
      <w:proofErr w:type="spellEnd"/>
      <w:r>
        <w:rPr>
          <w:rFonts w:ascii="Times" w:hAnsi="Times"/>
          <w:i/>
          <w:iCs/>
          <w:color w:val="000000"/>
          <w:sz w:val="22"/>
          <w:szCs w:val="22"/>
        </w:rPr>
        <w:t xml:space="preserve"> de </w:t>
      </w:r>
      <w:proofErr w:type="spellStart"/>
      <w:r>
        <w:rPr>
          <w:rFonts w:ascii="Times" w:hAnsi="Times"/>
          <w:i/>
          <w:iCs/>
          <w:color w:val="000000"/>
          <w:sz w:val="22"/>
          <w:szCs w:val="22"/>
        </w:rPr>
        <w:t>Bailluel</w:t>
      </w:r>
      <w:proofErr w:type="spellEnd"/>
      <w:r>
        <w:rPr>
          <w:rFonts w:ascii="Times" w:hAnsi="Times"/>
          <w:color w:val="000000"/>
          <w:sz w:val="22"/>
          <w:szCs w:val="22"/>
        </w:rPr>
        <w:t xml:space="preserve"> just quoted, in the woman’s manifest lack of sincerity, and in her lament: “Frere, </w:t>
      </w:r>
      <w:proofErr w:type="spellStart"/>
      <w:r>
        <w:rPr>
          <w:rFonts w:ascii="Times" w:hAnsi="Times"/>
          <w:color w:val="000000"/>
          <w:sz w:val="22"/>
          <w:szCs w:val="22"/>
        </w:rPr>
        <w:t>dist</w:t>
      </w:r>
      <w:proofErr w:type="spellEnd"/>
      <w:r>
        <w:rPr>
          <w:rFonts w:ascii="Times" w:hAnsi="Times"/>
          <w:color w:val="000000"/>
          <w:sz w:val="22"/>
          <w:szCs w:val="22"/>
        </w:rPr>
        <w:t xml:space="preserve"> </w:t>
      </w:r>
      <w:proofErr w:type="spellStart"/>
      <w:r>
        <w:rPr>
          <w:rFonts w:ascii="Times" w:hAnsi="Times"/>
          <w:color w:val="000000"/>
          <w:sz w:val="22"/>
          <w:szCs w:val="22"/>
        </w:rPr>
        <w:t>ele</w:t>
      </w:r>
      <w:proofErr w:type="spellEnd"/>
      <w:r>
        <w:rPr>
          <w:rFonts w:ascii="Times" w:hAnsi="Times"/>
          <w:color w:val="000000"/>
          <w:sz w:val="22"/>
          <w:szCs w:val="22"/>
        </w:rPr>
        <w:t xml:space="preserve">, </w:t>
      </w:r>
      <w:proofErr w:type="spellStart"/>
      <w:r>
        <w:rPr>
          <w:rFonts w:ascii="Times" w:hAnsi="Times"/>
          <w:color w:val="000000"/>
          <w:sz w:val="22"/>
          <w:szCs w:val="22"/>
        </w:rPr>
        <w:t>tu</w:t>
      </w:r>
      <w:proofErr w:type="spellEnd"/>
      <w:r>
        <w:rPr>
          <w:rFonts w:ascii="Times" w:hAnsi="Times"/>
          <w:color w:val="000000"/>
          <w:sz w:val="22"/>
          <w:szCs w:val="22"/>
        </w:rPr>
        <w:t xml:space="preserve"> es </w:t>
      </w:r>
      <w:proofErr w:type="spellStart"/>
      <w:r>
        <w:rPr>
          <w:rFonts w:ascii="Times" w:hAnsi="Times"/>
          <w:color w:val="000000"/>
          <w:sz w:val="22"/>
          <w:szCs w:val="22"/>
        </w:rPr>
        <w:t>mors</w:t>
      </w:r>
      <w:proofErr w:type="spellEnd"/>
      <w:r>
        <w:rPr>
          <w:rFonts w:ascii="Times" w:hAnsi="Times"/>
          <w:color w:val="000000"/>
          <w:sz w:val="22"/>
          <w:szCs w:val="22"/>
        </w:rPr>
        <w:t xml:space="preserve">: / </w:t>
      </w:r>
      <w:proofErr w:type="spellStart"/>
      <w:r>
        <w:rPr>
          <w:rFonts w:ascii="Times" w:hAnsi="Times"/>
          <w:color w:val="000000"/>
          <w:sz w:val="22"/>
          <w:szCs w:val="22"/>
        </w:rPr>
        <w:t>Dieus</w:t>
      </w:r>
      <w:proofErr w:type="spellEnd"/>
      <w:r>
        <w:rPr>
          <w:rFonts w:ascii="Times" w:hAnsi="Times"/>
          <w:color w:val="000000"/>
          <w:sz w:val="22"/>
          <w:szCs w:val="22"/>
        </w:rPr>
        <w:t xml:space="preserve"> </w:t>
      </w:r>
      <w:proofErr w:type="spellStart"/>
      <w:r>
        <w:rPr>
          <w:rFonts w:ascii="Times" w:hAnsi="Times"/>
          <w:color w:val="000000"/>
          <w:sz w:val="22"/>
          <w:szCs w:val="22"/>
        </w:rPr>
        <w:t>ait</w:t>
      </w:r>
      <w:proofErr w:type="spellEnd"/>
      <w:r>
        <w:rPr>
          <w:rFonts w:ascii="Times" w:hAnsi="Times"/>
          <w:color w:val="000000"/>
          <w:sz w:val="22"/>
          <w:szCs w:val="22"/>
        </w:rPr>
        <w:t xml:space="preserve"> merci de la </w:t>
      </w:r>
      <w:proofErr w:type="spellStart"/>
      <w:r>
        <w:rPr>
          <w:rFonts w:ascii="Times" w:hAnsi="Times"/>
          <w:color w:val="000000"/>
          <w:sz w:val="22"/>
          <w:szCs w:val="22"/>
        </w:rPr>
        <w:t>teue</w:t>
      </w:r>
      <w:proofErr w:type="spellEnd"/>
      <w:r>
        <w:rPr>
          <w:rFonts w:ascii="Times" w:hAnsi="Times"/>
          <w:color w:val="000000"/>
          <w:sz w:val="22"/>
          <w:szCs w:val="22"/>
        </w:rPr>
        <w:t xml:space="preserve"> </w:t>
      </w:r>
      <w:proofErr w:type="spellStart"/>
      <w:r>
        <w:rPr>
          <w:rFonts w:ascii="Times" w:hAnsi="Times"/>
          <w:color w:val="000000"/>
          <w:sz w:val="22"/>
          <w:szCs w:val="22"/>
        </w:rPr>
        <w:t>ame</w:t>
      </w:r>
      <w:proofErr w:type="spellEnd"/>
      <w:r>
        <w:rPr>
          <w:rFonts w:ascii="Times" w:hAnsi="Times"/>
          <w:color w:val="000000"/>
          <w:sz w:val="22"/>
          <w:szCs w:val="22"/>
        </w:rPr>
        <w:t xml:space="preserve">! / Que </w:t>
      </w:r>
      <w:proofErr w:type="spellStart"/>
      <w:r>
        <w:rPr>
          <w:rFonts w:ascii="Times" w:hAnsi="Times"/>
          <w:color w:val="000000"/>
          <w:sz w:val="22"/>
          <w:szCs w:val="22"/>
        </w:rPr>
        <w:t>fera</w:t>
      </w:r>
      <w:proofErr w:type="spellEnd"/>
      <w:r>
        <w:rPr>
          <w:rFonts w:ascii="Times" w:hAnsi="Times"/>
          <w:color w:val="000000"/>
          <w:sz w:val="22"/>
          <w:szCs w:val="22"/>
        </w:rPr>
        <w:t xml:space="preserve"> ta </w:t>
      </w:r>
      <w:proofErr w:type="spellStart"/>
      <w:r>
        <w:rPr>
          <w:rFonts w:ascii="Times" w:hAnsi="Times"/>
          <w:color w:val="000000"/>
          <w:sz w:val="22"/>
          <w:szCs w:val="22"/>
        </w:rPr>
        <w:t>lasse</w:t>
      </w:r>
      <w:proofErr w:type="spellEnd"/>
      <w:r>
        <w:rPr>
          <w:rFonts w:ascii="Times" w:hAnsi="Times"/>
          <w:color w:val="000000"/>
          <w:sz w:val="22"/>
          <w:szCs w:val="22"/>
        </w:rPr>
        <w:t xml:space="preserve"> de fame, / Qui por </w:t>
      </w:r>
      <w:proofErr w:type="spellStart"/>
      <w:r>
        <w:rPr>
          <w:rFonts w:ascii="Times" w:hAnsi="Times"/>
          <w:color w:val="000000"/>
          <w:sz w:val="22"/>
          <w:szCs w:val="22"/>
        </w:rPr>
        <w:t>toi</w:t>
      </w:r>
      <w:proofErr w:type="spellEnd"/>
      <w:r>
        <w:rPr>
          <w:rFonts w:ascii="Times" w:hAnsi="Times"/>
          <w:color w:val="000000"/>
          <w:sz w:val="22"/>
          <w:szCs w:val="22"/>
        </w:rPr>
        <w:t xml:space="preserve"> </w:t>
      </w:r>
      <w:proofErr w:type="spellStart"/>
      <w:r>
        <w:rPr>
          <w:rFonts w:ascii="Times" w:hAnsi="Times"/>
          <w:color w:val="000000"/>
          <w:sz w:val="22"/>
          <w:szCs w:val="22"/>
        </w:rPr>
        <w:t>s’ocirra</w:t>
      </w:r>
      <w:proofErr w:type="spellEnd"/>
      <w:r>
        <w:rPr>
          <w:rFonts w:ascii="Times" w:hAnsi="Times"/>
          <w:color w:val="000000"/>
          <w:sz w:val="22"/>
          <w:szCs w:val="22"/>
        </w:rPr>
        <w:t xml:space="preserve"> de duel?” (“Sir, she said, you are dead: </w:t>
      </w:r>
      <w:proofErr w:type="spellStart"/>
      <w:r>
        <w:rPr>
          <w:rFonts w:ascii="Times" w:hAnsi="Times"/>
          <w:color w:val="000000"/>
          <w:sz w:val="22"/>
          <w:szCs w:val="22"/>
        </w:rPr>
        <w:t>may</w:t>
      </w:r>
      <w:proofErr w:type="spellEnd"/>
      <w:r>
        <w:rPr>
          <w:rFonts w:ascii="Times" w:hAnsi="Times"/>
          <w:color w:val="000000"/>
          <w:sz w:val="22"/>
          <w:szCs w:val="22"/>
        </w:rPr>
        <w:t xml:space="preserve"> God have mercy on your soul! What will happen to your distraught wife, who will kill herself with grief over you?” 60–63).</w:t>
      </w:r>
    </w:p>
    <w:p w14:paraId="692FFC30" w14:textId="77777777" w:rsidR="005D3766" w:rsidRDefault="005D3766" w:rsidP="005D3766">
      <w:pPr>
        <w:pStyle w:val="fn"/>
        <w:spacing w:before="240" w:beforeAutospacing="0" w:after="0" w:afterAutospacing="0"/>
        <w:ind w:firstLine="240"/>
        <w:jc w:val="both"/>
        <w:rPr>
          <w:rFonts w:ascii="Times" w:hAnsi="Times"/>
          <w:color w:val="000000"/>
          <w:sz w:val="22"/>
          <w:szCs w:val="22"/>
        </w:rPr>
      </w:pPr>
      <w:hyperlink r:id="rId19" w:anchor="c01_fn9" w:history="1">
        <w:r>
          <w:rPr>
            <w:rStyle w:val="Hyperlink"/>
            <w:rFonts w:ascii="Times" w:hAnsi="Times"/>
            <w:sz w:val="16"/>
            <w:szCs w:val="16"/>
            <w:vertAlign w:val="superscript"/>
          </w:rPr>
          <w:t>9</w:t>
        </w:r>
      </w:hyperlink>
      <w:r>
        <w:rPr>
          <w:rFonts w:ascii="Times" w:hAnsi="Times"/>
          <w:color w:val="000000"/>
          <w:sz w:val="22"/>
          <w:szCs w:val="22"/>
        </w:rPr>
        <w:t xml:space="preserve"> This fabliau is an excellent, if very subtle, test case for Jean </w:t>
      </w:r>
      <w:proofErr w:type="spellStart"/>
      <w:r>
        <w:rPr>
          <w:rFonts w:ascii="Times" w:hAnsi="Times"/>
          <w:color w:val="000000"/>
          <w:sz w:val="22"/>
          <w:szCs w:val="22"/>
        </w:rPr>
        <w:t>Rychner’s</w:t>
      </w:r>
      <w:proofErr w:type="spellEnd"/>
      <w:r>
        <w:rPr>
          <w:rFonts w:ascii="Times" w:hAnsi="Times"/>
          <w:color w:val="000000"/>
          <w:sz w:val="22"/>
          <w:szCs w:val="22"/>
        </w:rPr>
        <w:t xml:space="preserve"> thesis (in </w:t>
      </w:r>
      <w:r>
        <w:rPr>
          <w:rFonts w:ascii="Times" w:hAnsi="Times"/>
          <w:i/>
          <w:iCs/>
          <w:color w:val="000000"/>
          <w:sz w:val="22"/>
          <w:szCs w:val="22"/>
        </w:rPr>
        <w:t xml:space="preserve">Contribution à </w:t>
      </w:r>
      <w:proofErr w:type="spellStart"/>
      <w:r>
        <w:rPr>
          <w:rFonts w:ascii="Times" w:hAnsi="Times"/>
          <w:i/>
          <w:iCs/>
          <w:color w:val="000000"/>
          <w:sz w:val="22"/>
          <w:szCs w:val="22"/>
        </w:rPr>
        <w:t>l’étude</w:t>
      </w:r>
      <w:proofErr w:type="spellEnd"/>
      <w:r>
        <w:rPr>
          <w:rFonts w:ascii="Times" w:hAnsi="Times"/>
          <w:i/>
          <w:iCs/>
          <w:color w:val="000000"/>
          <w:sz w:val="22"/>
          <w:szCs w:val="22"/>
        </w:rPr>
        <w:t xml:space="preserve"> des fabliaux: </w:t>
      </w:r>
      <w:proofErr w:type="spellStart"/>
      <w:r>
        <w:rPr>
          <w:rFonts w:ascii="Times" w:hAnsi="Times"/>
          <w:i/>
          <w:iCs/>
          <w:color w:val="000000"/>
          <w:sz w:val="22"/>
          <w:szCs w:val="22"/>
        </w:rPr>
        <w:t>variantes</w:t>
      </w:r>
      <w:proofErr w:type="spellEnd"/>
      <w:r>
        <w:rPr>
          <w:rFonts w:ascii="Times" w:hAnsi="Times"/>
          <w:i/>
          <w:iCs/>
          <w:color w:val="000000"/>
          <w:sz w:val="22"/>
          <w:szCs w:val="22"/>
        </w:rPr>
        <w:t xml:space="preserve">, </w:t>
      </w:r>
      <w:proofErr w:type="spellStart"/>
      <w:r>
        <w:rPr>
          <w:rFonts w:ascii="Times" w:hAnsi="Times"/>
          <w:i/>
          <w:iCs/>
          <w:color w:val="000000"/>
          <w:sz w:val="22"/>
          <w:szCs w:val="22"/>
        </w:rPr>
        <w:t>remaniements</w:t>
      </w:r>
      <w:proofErr w:type="spellEnd"/>
      <w:r>
        <w:rPr>
          <w:rFonts w:ascii="Times" w:hAnsi="Times"/>
          <w:i/>
          <w:iCs/>
          <w:color w:val="000000"/>
          <w:sz w:val="22"/>
          <w:szCs w:val="22"/>
        </w:rPr>
        <w:t xml:space="preserve">, </w:t>
      </w:r>
      <w:proofErr w:type="spellStart"/>
      <w:proofErr w:type="gramStart"/>
      <w:r>
        <w:rPr>
          <w:rFonts w:ascii="Times" w:hAnsi="Times"/>
          <w:i/>
          <w:iCs/>
          <w:color w:val="000000"/>
          <w:sz w:val="22"/>
          <w:szCs w:val="22"/>
        </w:rPr>
        <w:t>dégradations</w:t>
      </w:r>
      <w:proofErr w:type="spellEnd"/>
      <w:r>
        <w:rPr>
          <w:rFonts w:ascii="Times" w:hAnsi="Times"/>
          <w:color w:val="000000"/>
          <w:sz w:val="22"/>
          <w:szCs w:val="22"/>
        </w:rPr>
        <w:t>[</w:t>
      </w:r>
      <w:proofErr w:type="gramEnd"/>
      <w:r>
        <w:rPr>
          <w:rFonts w:ascii="Times" w:hAnsi="Times"/>
          <w:color w:val="000000"/>
          <w:sz w:val="22"/>
          <w:szCs w:val="22"/>
        </w:rPr>
        <w:t>Neuchâtel, 1960]), according to which variant versions of particular fabliaux may have been prepared with different intentions or with different publics in mind. As my analysis shows, a portion of the evidence for the widow’s insincerity exists in only two of the manuscripts </w:t>
      </w:r>
      <w:r>
        <w:rPr>
          <w:rFonts w:ascii="Times" w:hAnsi="Times"/>
          <w:i/>
          <w:iCs/>
          <w:color w:val="000000"/>
          <w:sz w:val="22"/>
          <w:szCs w:val="22"/>
        </w:rPr>
        <w:t>(E</w:t>
      </w:r>
      <w:r>
        <w:rPr>
          <w:rFonts w:ascii="Times" w:hAnsi="Times"/>
          <w:color w:val="000000"/>
          <w:sz w:val="22"/>
          <w:szCs w:val="22"/>
        </w:rPr>
        <w:t> and the best manuscript, </w:t>
      </w:r>
      <w:r>
        <w:rPr>
          <w:rFonts w:ascii="Times" w:hAnsi="Times"/>
          <w:i/>
          <w:iCs/>
          <w:color w:val="000000"/>
          <w:sz w:val="22"/>
          <w:szCs w:val="22"/>
        </w:rPr>
        <w:t>A</w:t>
      </w:r>
      <w:r>
        <w:rPr>
          <w:rFonts w:ascii="Times" w:hAnsi="Times"/>
          <w:color w:val="000000"/>
          <w:sz w:val="22"/>
          <w:szCs w:val="22"/>
        </w:rPr>
        <w:t>; see above, n. 5). Only two conclusions are possible: either the evidence I have adduced </w:t>
      </w:r>
      <w:r>
        <w:rPr>
          <w:rFonts w:ascii="Times" w:hAnsi="Times"/>
          <w:i/>
          <w:iCs/>
          <w:color w:val="000000"/>
          <w:sz w:val="22"/>
          <w:szCs w:val="22"/>
        </w:rPr>
        <w:t>should</w:t>
      </w:r>
      <w:r>
        <w:rPr>
          <w:rFonts w:ascii="Times" w:hAnsi="Times"/>
          <w:color w:val="000000"/>
          <w:sz w:val="22"/>
          <w:szCs w:val="22"/>
        </w:rPr>
        <w:t xml:space="preserve"> have been in </w:t>
      </w:r>
      <w:proofErr w:type="spellStart"/>
      <w:r>
        <w:rPr>
          <w:rFonts w:ascii="Times" w:hAnsi="Times"/>
          <w:color w:val="000000"/>
          <w:sz w:val="22"/>
          <w:szCs w:val="22"/>
        </w:rPr>
        <w:t>Noomen’s</w:t>
      </w:r>
      <w:proofErr w:type="spellEnd"/>
      <w:r>
        <w:rPr>
          <w:rFonts w:ascii="Times" w:hAnsi="Times"/>
          <w:color w:val="000000"/>
          <w:sz w:val="22"/>
          <w:szCs w:val="22"/>
        </w:rPr>
        <w:t xml:space="preserve"> edition or we must acknowledge two redactions, the distance between them slight but not without significance. In the latter instance, one redaction emphasizes the initial faithlessness of the widow more strongly than does the other, although her ultimate perfidy is of course never in doubt in either group of manuscripts.</w:t>
      </w:r>
    </w:p>
    <w:p w14:paraId="70EA9ADF" w14:textId="77777777" w:rsidR="005D3766" w:rsidRDefault="005D3766" w:rsidP="005D3766">
      <w:pPr>
        <w:pStyle w:val="fn"/>
        <w:spacing w:before="240" w:beforeAutospacing="0" w:after="0" w:afterAutospacing="0"/>
        <w:ind w:firstLine="240"/>
        <w:jc w:val="both"/>
        <w:rPr>
          <w:rFonts w:ascii="Times" w:hAnsi="Times"/>
          <w:color w:val="000000"/>
          <w:sz w:val="22"/>
          <w:szCs w:val="22"/>
        </w:rPr>
      </w:pPr>
      <w:hyperlink r:id="rId20" w:anchor="c01_fn11" w:history="1">
        <w:r>
          <w:rPr>
            <w:rStyle w:val="Hyperlink"/>
            <w:rFonts w:ascii="Times" w:hAnsi="Times"/>
            <w:sz w:val="16"/>
            <w:szCs w:val="16"/>
            <w:vertAlign w:val="superscript"/>
          </w:rPr>
          <w:t>11</w:t>
        </w:r>
      </w:hyperlink>
      <w:r>
        <w:rPr>
          <w:rFonts w:ascii="Times" w:hAnsi="Times"/>
          <w:color w:val="000000"/>
          <w:sz w:val="22"/>
          <w:szCs w:val="22"/>
        </w:rPr>
        <w:t xml:space="preserve"> That is, “a comic tale in verse”; see Joseph </w:t>
      </w:r>
      <w:proofErr w:type="spellStart"/>
      <w:r>
        <w:rPr>
          <w:rFonts w:ascii="Times" w:hAnsi="Times"/>
          <w:color w:val="000000"/>
          <w:sz w:val="22"/>
          <w:szCs w:val="22"/>
        </w:rPr>
        <w:t>Bédier</w:t>
      </w:r>
      <w:proofErr w:type="spellEnd"/>
      <w:r>
        <w:rPr>
          <w:rFonts w:ascii="Times" w:hAnsi="Times"/>
          <w:color w:val="000000"/>
          <w:sz w:val="22"/>
          <w:szCs w:val="22"/>
        </w:rPr>
        <w:t>, </w:t>
      </w:r>
      <w:r>
        <w:rPr>
          <w:rFonts w:ascii="Times" w:hAnsi="Times"/>
          <w:i/>
          <w:iCs/>
          <w:color w:val="000000"/>
          <w:sz w:val="22"/>
          <w:szCs w:val="22"/>
        </w:rPr>
        <w:t xml:space="preserve">Les Fabliaux: études de </w:t>
      </w:r>
      <w:proofErr w:type="spellStart"/>
      <w:r>
        <w:rPr>
          <w:rFonts w:ascii="Times" w:hAnsi="Times"/>
          <w:i/>
          <w:iCs/>
          <w:color w:val="000000"/>
          <w:sz w:val="22"/>
          <w:szCs w:val="22"/>
        </w:rPr>
        <w:t>littérature</w:t>
      </w:r>
      <w:proofErr w:type="spellEnd"/>
      <w:r>
        <w:rPr>
          <w:rFonts w:ascii="Times" w:hAnsi="Times"/>
          <w:i/>
          <w:iCs/>
          <w:color w:val="000000"/>
          <w:sz w:val="22"/>
          <w:szCs w:val="22"/>
        </w:rPr>
        <w:t xml:space="preserve"> </w:t>
      </w:r>
      <w:proofErr w:type="spellStart"/>
      <w:r>
        <w:rPr>
          <w:rFonts w:ascii="Times" w:hAnsi="Times"/>
          <w:i/>
          <w:iCs/>
          <w:color w:val="000000"/>
          <w:sz w:val="22"/>
          <w:szCs w:val="22"/>
        </w:rPr>
        <w:t>populaire</w:t>
      </w:r>
      <w:proofErr w:type="spellEnd"/>
      <w:r>
        <w:rPr>
          <w:rFonts w:ascii="Times" w:hAnsi="Times"/>
          <w:i/>
          <w:iCs/>
          <w:color w:val="000000"/>
          <w:sz w:val="22"/>
          <w:szCs w:val="22"/>
        </w:rPr>
        <w:t xml:space="preserve"> et </w:t>
      </w:r>
      <w:proofErr w:type="spellStart"/>
      <w:r>
        <w:rPr>
          <w:rFonts w:ascii="Times" w:hAnsi="Times"/>
          <w:i/>
          <w:iCs/>
          <w:color w:val="000000"/>
          <w:sz w:val="22"/>
          <w:szCs w:val="22"/>
        </w:rPr>
        <w:t>d’histoire</w:t>
      </w:r>
      <w:proofErr w:type="spellEnd"/>
      <w:r>
        <w:rPr>
          <w:rFonts w:ascii="Times" w:hAnsi="Times"/>
          <w:i/>
          <w:iCs/>
          <w:color w:val="000000"/>
          <w:sz w:val="22"/>
          <w:szCs w:val="22"/>
        </w:rPr>
        <w:t xml:space="preserve"> </w:t>
      </w:r>
      <w:proofErr w:type="spellStart"/>
      <w:r>
        <w:rPr>
          <w:rFonts w:ascii="Times" w:hAnsi="Times"/>
          <w:i/>
          <w:iCs/>
          <w:color w:val="000000"/>
          <w:sz w:val="22"/>
          <w:szCs w:val="22"/>
        </w:rPr>
        <w:t>littéraire</w:t>
      </w:r>
      <w:proofErr w:type="spellEnd"/>
      <w:r>
        <w:rPr>
          <w:rFonts w:ascii="Times" w:hAnsi="Times"/>
          <w:i/>
          <w:iCs/>
          <w:color w:val="000000"/>
          <w:sz w:val="22"/>
          <w:szCs w:val="22"/>
        </w:rPr>
        <w:t xml:space="preserve"> du </w:t>
      </w:r>
      <w:proofErr w:type="spellStart"/>
      <w:r>
        <w:rPr>
          <w:rFonts w:ascii="Times" w:hAnsi="Times"/>
          <w:i/>
          <w:iCs/>
          <w:color w:val="000000"/>
          <w:sz w:val="22"/>
          <w:szCs w:val="22"/>
        </w:rPr>
        <w:t>moyen</w:t>
      </w:r>
      <w:proofErr w:type="spellEnd"/>
      <w:r>
        <w:rPr>
          <w:rFonts w:ascii="Times" w:hAnsi="Times"/>
          <w:i/>
          <w:iCs/>
          <w:color w:val="000000"/>
          <w:sz w:val="22"/>
          <w:szCs w:val="22"/>
        </w:rPr>
        <w:t xml:space="preserve"> </w:t>
      </w:r>
      <w:proofErr w:type="spellStart"/>
      <w:r>
        <w:rPr>
          <w:rFonts w:ascii="Times" w:hAnsi="Times"/>
          <w:i/>
          <w:iCs/>
          <w:color w:val="000000"/>
          <w:sz w:val="22"/>
          <w:szCs w:val="22"/>
        </w:rPr>
        <w:t>åge</w:t>
      </w:r>
      <w:proofErr w:type="spellEnd"/>
      <w:r>
        <w:rPr>
          <w:rFonts w:ascii="Times" w:hAnsi="Times"/>
          <w:color w:val="000000"/>
          <w:sz w:val="22"/>
          <w:szCs w:val="22"/>
        </w:rPr>
        <w:t> (Paris, 1894; 6th ed., Paris: Champion, 1964), p. 30.</w:t>
      </w:r>
    </w:p>
    <w:p w14:paraId="73444A41" w14:textId="77777777" w:rsidR="005D3766" w:rsidRDefault="005D3766" w:rsidP="005D3766">
      <w:pPr>
        <w:pStyle w:val="fn"/>
        <w:spacing w:before="240" w:beforeAutospacing="0" w:after="0" w:afterAutospacing="0"/>
        <w:ind w:firstLine="240"/>
        <w:jc w:val="both"/>
        <w:rPr>
          <w:rFonts w:ascii="Times" w:hAnsi="Times"/>
          <w:color w:val="000000"/>
          <w:sz w:val="22"/>
          <w:szCs w:val="22"/>
        </w:rPr>
      </w:pPr>
      <w:hyperlink r:id="rId21" w:anchor="c01_fn12" w:history="1">
        <w:r>
          <w:rPr>
            <w:rStyle w:val="Hyperlink"/>
            <w:rFonts w:ascii="Times" w:hAnsi="Times"/>
            <w:sz w:val="16"/>
            <w:szCs w:val="16"/>
            <w:vertAlign w:val="superscript"/>
          </w:rPr>
          <w:t>12</w:t>
        </w:r>
      </w:hyperlink>
      <w:r>
        <w:rPr>
          <w:rFonts w:ascii="Times" w:hAnsi="Times"/>
          <w:color w:val="000000"/>
          <w:sz w:val="22"/>
          <w:szCs w:val="22"/>
        </w:rPr>
        <w:t> In contrast to </w:t>
      </w:r>
      <w:proofErr w:type="spellStart"/>
      <w:r>
        <w:rPr>
          <w:rFonts w:ascii="Times" w:hAnsi="Times"/>
          <w:i/>
          <w:iCs/>
          <w:color w:val="000000"/>
          <w:sz w:val="22"/>
          <w:szCs w:val="22"/>
        </w:rPr>
        <w:t>Cele</w:t>
      </w:r>
      <w:proofErr w:type="spellEnd"/>
      <w:r>
        <w:rPr>
          <w:rFonts w:ascii="Times" w:hAnsi="Times"/>
          <w:i/>
          <w:iCs/>
          <w:color w:val="000000"/>
          <w:sz w:val="22"/>
          <w:szCs w:val="22"/>
        </w:rPr>
        <w:t xml:space="preserve"> qui se fist </w:t>
      </w:r>
      <w:proofErr w:type="spellStart"/>
      <w:r>
        <w:rPr>
          <w:rFonts w:ascii="Times" w:hAnsi="Times"/>
          <w:i/>
          <w:iCs/>
          <w:color w:val="000000"/>
          <w:sz w:val="22"/>
          <w:szCs w:val="22"/>
        </w:rPr>
        <w:t>foutre</w:t>
      </w:r>
      <w:proofErr w:type="spellEnd"/>
      <w:r>
        <w:rPr>
          <w:rFonts w:ascii="Times" w:hAnsi="Times"/>
          <w:i/>
          <w:iCs/>
          <w:color w:val="000000"/>
          <w:sz w:val="22"/>
          <w:szCs w:val="22"/>
        </w:rPr>
        <w:t xml:space="preserve"> sur la fosse de son man</w:t>
      </w:r>
      <w:r>
        <w:rPr>
          <w:rFonts w:ascii="Times" w:hAnsi="Times"/>
          <w:color w:val="000000"/>
          <w:sz w:val="22"/>
          <w:szCs w:val="22"/>
        </w:rPr>
        <w:t>, most of the other medieval settings of the Matron of Ephesus tale multiply complications, such as the theft of a body from the cemetery and, in some instances, the mutilation of the husband’s cadaver. The fabliau eliminates all conceivable distractions in order to concentrate on the central, crucial intrigue.</w:t>
      </w:r>
    </w:p>
    <w:p w14:paraId="1DE19986" w14:textId="77777777" w:rsidR="005D3766" w:rsidRDefault="005D3766" w:rsidP="005D3766">
      <w:pPr>
        <w:pStyle w:val="fn"/>
        <w:spacing w:before="240" w:beforeAutospacing="0" w:after="0" w:afterAutospacing="0"/>
        <w:ind w:firstLine="240"/>
        <w:jc w:val="both"/>
        <w:rPr>
          <w:rFonts w:ascii="Times" w:hAnsi="Times"/>
          <w:color w:val="000000"/>
          <w:sz w:val="22"/>
          <w:szCs w:val="22"/>
        </w:rPr>
      </w:pPr>
      <w:hyperlink r:id="rId22" w:anchor="c01_fn13" w:history="1">
        <w:r>
          <w:rPr>
            <w:rStyle w:val="Hyperlink"/>
            <w:rFonts w:ascii="Times" w:hAnsi="Times"/>
            <w:sz w:val="16"/>
            <w:szCs w:val="16"/>
            <w:vertAlign w:val="superscript"/>
          </w:rPr>
          <w:t>13</w:t>
        </w:r>
      </w:hyperlink>
      <w:r>
        <w:rPr>
          <w:rFonts w:ascii="Times" w:hAnsi="Times"/>
          <w:color w:val="000000"/>
          <w:sz w:val="22"/>
          <w:szCs w:val="22"/>
        </w:rPr>
        <w:t> That is, it is erotic in a technical sense: it concerns sexual intercourse. Of course, it is far from being “erotic literature” in another sense, that of exciting prurient interest in the reader. The latter is foreign to the purpose of fabliaux.</w:t>
      </w:r>
    </w:p>
    <w:p w14:paraId="6F18A6F5" w14:textId="24D1CD05" w:rsidR="005D3766" w:rsidRDefault="005D3766" w:rsidP="005D3766">
      <w:pPr>
        <w:pStyle w:val="para"/>
        <w:spacing w:before="0" w:beforeAutospacing="0" w:after="0" w:afterAutospacing="0"/>
        <w:ind w:firstLine="240"/>
        <w:jc w:val="both"/>
        <w:rPr>
          <w:rFonts w:ascii="Times" w:hAnsi="Times"/>
          <w:color w:val="000000"/>
        </w:rPr>
      </w:pPr>
    </w:p>
    <w:p w14:paraId="3724511E" w14:textId="77777777" w:rsidR="005D3766" w:rsidRDefault="005D3766"/>
    <w:sectPr w:rsidR="005D3766" w:rsidSect="004A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66"/>
    <w:rsid w:val="004A4AE6"/>
    <w:rsid w:val="00531DB9"/>
    <w:rsid w:val="005D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81F"/>
  <w15:chartTrackingRefBased/>
  <w15:docId w15:val="{2331AFC8-2756-BA48-BEB5-8AA2CFC5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title"/>
    <w:basedOn w:val="Normal"/>
    <w:rsid w:val="005D3766"/>
    <w:pPr>
      <w:spacing w:before="100" w:beforeAutospacing="1" w:after="100" w:afterAutospacing="1"/>
    </w:pPr>
    <w:rPr>
      <w:rFonts w:ascii="Times New Roman" w:eastAsia="Times New Roman" w:hAnsi="Times New Roman" w:cs="Times New Roman"/>
    </w:rPr>
  </w:style>
  <w:style w:type="paragraph" w:customStyle="1" w:styleId="noindent">
    <w:name w:val="noindent"/>
    <w:basedOn w:val="Normal"/>
    <w:rsid w:val="005D3766"/>
    <w:pPr>
      <w:spacing w:before="100" w:beforeAutospacing="1" w:after="100" w:afterAutospacing="1"/>
    </w:pPr>
    <w:rPr>
      <w:rFonts w:ascii="Times New Roman" w:eastAsia="Times New Roman" w:hAnsi="Times New Roman" w:cs="Times New Roman"/>
    </w:rPr>
  </w:style>
  <w:style w:type="paragraph" w:customStyle="1" w:styleId="para">
    <w:name w:val="para"/>
    <w:basedOn w:val="Normal"/>
    <w:rsid w:val="005D376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D3766"/>
    <w:rPr>
      <w:color w:val="0000FF"/>
      <w:u w:val="single"/>
    </w:rPr>
  </w:style>
  <w:style w:type="paragraph" w:customStyle="1" w:styleId="verse-line">
    <w:name w:val="verse-line"/>
    <w:basedOn w:val="Normal"/>
    <w:rsid w:val="005D3766"/>
    <w:pPr>
      <w:spacing w:before="100" w:beforeAutospacing="1" w:after="100" w:afterAutospacing="1"/>
    </w:pPr>
    <w:rPr>
      <w:rFonts w:ascii="Times New Roman" w:eastAsia="Times New Roman" w:hAnsi="Times New Roman" w:cs="Times New Roman"/>
    </w:rPr>
  </w:style>
  <w:style w:type="paragraph" w:customStyle="1" w:styleId="fn">
    <w:name w:val="fn"/>
    <w:basedOn w:val="Normal"/>
    <w:rsid w:val="005D376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D37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8861">
      <w:bodyDiv w:val="1"/>
      <w:marLeft w:val="0"/>
      <w:marRight w:val="0"/>
      <w:marTop w:val="0"/>
      <w:marBottom w:val="0"/>
      <w:divBdr>
        <w:top w:val="none" w:sz="0" w:space="0" w:color="auto"/>
        <w:left w:val="none" w:sz="0" w:space="0" w:color="auto"/>
        <w:bottom w:val="none" w:sz="0" w:space="0" w:color="auto"/>
        <w:right w:val="none" w:sz="0" w:space="0" w:color="auto"/>
      </w:divBdr>
    </w:div>
    <w:div w:id="338196725">
      <w:bodyDiv w:val="1"/>
      <w:marLeft w:val="0"/>
      <w:marRight w:val="0"/>
      <w:marTop w:val="0"/>
      <w:marBottom w:val="0"/>
      <w:divBdr>
        <w:top w:val="none" w:sz="0" w:space="0" w:color="auto"/>
        <w:left w:val="none" w:sz="0" w:space="0" w:color="auto"/>
        <w:bottom w:val="none" w:sz="0" w:space="0" w:color="auto"/>
        <w:right w:val="none" w:sz="0" w:space="0" w:color="auto"/>
      </w:divBdr>
    </w:div>
    <w:div w:id="340280831">
      <w:bodyDiv w:val="1"/>
      <w:marLeft w:val="0"/>
      <w:marRight w:val="0"/>
      <w:marTop w:val="0"/>
      <w:marBottom w:val="0"/>
      <w:divBdr>
        <w:top w:val="none" w:sz="0" w:space="0" w:color="auto"/>
        <w:left w:val="none" w:sz="0" w:space="0" w:color="auto"/>
        <w:bottom w:val="none" w:sz="0" w:space="0" w:color="auto"/>
        <w:right w:val="none" w:sz="0" w:space="0" w:color="auto"/>
      </w:divBdr>
    </w:div>
    <w:div w:id="353308419">
      <w:bodyDiv w:val="1"/>
      <w:marLeft w:val="0"/>
      <w:marRight w:val="0"/>
      <w:marTop w:val="0"/>
      <w:marBottom w:val="0"/>
      <w:divBdr>
        <w:top w:val="none" w:sz="0" w:space="0" w:color="auto"/>
        <w:left w:val="none" w:sz="0" w:space="0" w:color="auto"/>
        <w:bottom w:val="none" w:sz="0" w:space="0" w:color="auto"/>
        <w:right w:val="none" w:sz="0" w:space="0" w:color="auto"/>
      </w:divBdr>
      <w:divsChild>
        <w:div w:id="478352055">
          <w:marLeft w:val="480"/>
          <w:marRight w:val="240"/>
          <w:marTop w:val="240"/>
          <w:marBottom w:val="240"/>
          <w:divBdr>
            <w:top w:val="none" w:sz="0" w:space="0" w:color="auto"/>
            <w:left w:val="none" w:sz="0" w:space="0" w:color="auto"/>
            <w:bottom w:val="none" w:sz="0" w:space="0" w:color="auto"/>
            <w:right w:val="none" w:sz="0" w:space="0" w:color="auto"/>
          </w:divBdr>
        </w:div>
      </w:divsChild>
    </w:div>
    <w:div w:id="353532710">
      <w:bodyDiv w:val="1"/>
      <w:marLeft w:val="0"/>
      <w:marRight w:val="0"/>
      <w:marTop w:val="0"/>
      <w:marBottom w:val="0"/>
      <w:divBdr>
        <w:top w:val="none" w:sz="0" w:space="0" w:color="auto"/>
        <w:left w:val="none" w:sz="0" w:space="0" w:color="auto"/>
        <w:bottom w:val="none" w:sz="0" w:space="0" w:color="auto"/>
        <w:right w:val="none" w:sz="0" w:space="0" w:color="auto"/>
      </w:divBdr>
      <w:divsChild>
        <w:div w:id="1268003864">
          <w:marLeft w:val="480"/>
          <w:marRight w:val="240"/>
          <w:marTop w:val="240"/>
          <w:marBottom w:val="240"/>
          <w:divBdr>
            <w:top w:val="none" w:sz="0" w:space="0" w:color="auto"/>
            <w:left w:val="none" w:sz="0" w:space="0" w:color="auto"/>
            <w:bottom w:val="none" w:sz="0" w:space="0" w:color="auto"/>
            <w:right w:val="none" w:sz="0" w:space="0" w:color="auto"/>
          </w:divBdr>
        </w:div>
      </w:divsChild>
    </w:div>
    <w:div w:id="466897365">
      <w:bodyDiv w:val="1"/>
      <w:marLeft w:val="0"/>
      <w:marRight w:val="0"/>
      <w:marTop w:val="0"/>
      <w:marBottom w:val="0"/>
      <w:divBdr>
        <w:top w:val="none" w:sz="0" w:space="0" w:color="auto"/>
        <w:left w:val="none" w:sz="0" w:space="0" w:color="auto"/>
        <w:bottom w:val="none" w:sz="0" w:space="0" w:color="auto"/>
        <w:right w:val="none" w:sz="0" w:space="0" w:color="auto"/>
      </w:divBdr>
    </w:div>
    <w:div w:id="537086909">
      <w:bodyDiv w:val="1"/>
      <w:marLeft w:val="0"/>
      <w:marRight w:val="0"/>
      <w:marTop w:val="0"/>
      <w:marBottom w:val="0"/>
      <w:divBdr>
        <w:top w:val="none" w:sz="0" w:space="0" w:color="auto"/>
        <w:left w:val="none" w:sz="0" w:space="0" w:color="auto"/>
        <w:bottom w:val="none" w:sz="0" w:space="0" w:color="auto"/>
        <w:right w:val="none" w:sz="0" w:space="0" w:color="auto"/>
      </w:divBdr>
    </w:div>
    <w:div w:id="716855699">
      <w:bodyDiv w:val="1"/>
      <w:marLeft w:val="0"/>
      <w:marRight w:val="0"/>
      <w:marTop w:val="0"/>
      <w:marBottom w:val="0"/>
      <w:divBdr>
        <w:top w:val="none" w:sz="0" w:space="0" w:color="auto"/>
        <w:left w:val="none" w:sz="0" w:space="0" w:color="auto"/>
        <w:bottom w:val="none" w:sz="0" w:space="0" w:color="auto"/>
        <w:right w:val="none" w:sz="0" w:space="0" w:color="auto"/>
      </w:divBdr>
    </w:div>
    <w:div w:id="770399201">
      <w:bodyDiv w:val="1"/>
      <w:marLeft w:val="0"/>
      <w:marRight w:val="0"/>
      <w:marTop w:val="0"/>
      <w:marBottom w:val="0"/>
      <w:divBdr>
        <w:top w:val="none" w:sz="0" w:space="0" w:color="auto"/>
        <w:left w:val="none" w:sz="0" w:space="0" w:color="auto"/>
        <w:bottom w:val="none" w:sz="0" w:space="0" w:color="auto"/>
        <w:right w:val="none" w:sz="0" w:space="0" w:color="auto"/>
      </w:divBdr>
    </w:div>
    <w:div w:id="786310270">
      <w:bodyDiv w:val="1"/>
      <w:marLeft w:val="0"/>
      <w:marRight w:val="0"/>
      <w:marTop w:val="0"/>
      <w:marBottom w:val="0"/>
      <w:divBdr>
        <w:top w:val="none" w:sz="0" w:space="0" w:color="auto"/>
        <w:left w:val="none" w:sz="0" w:space="0" w:color="auto"/>
        <w:bottom w:val="none" w:sz="0" w:space="0" w:color="auto"/>
        <w:right w:val="none" w:sz="0" w:space="0" w:color="auto"/>
      </w:divBdr>
    </w:div>
    <w:div w:id="910234352">
      <w:bodyDiv w:val="1"/>
      <w:marLeft w:val="0"/>
      <w:marRight w:val="0"/>
      <w:marTop w:val="0"/>
      <w:marBottom w:val="0"/>
      <w:divBdr>
        <w:top w:val="none" w:sz="0" w:space="0" w:color="auto"/>
        <w:left w:val="none" w:sz="0" w:space="0" w:color="auto"/>
        <w:bottom w:val="none" w:sz="0" w:space="0" w:color="auto"/>
        <w:right w:val="none" w:sz="0" w:space="0" w:color="auto"/>
      </w:divBdr>
    </w:div>
    <w:div w:id="1362243626">
      <w:bodyDiv w:val="1"/>
      <w:marLeft w:val="0"/>
      <w:marRight w:val="0"/>
      <w:marTop w:val="0"/>
      <w:marBottom w:val="0"/>
      <w:divBdr>
        <w:top w:val="none" w:sz="0" w:space="0" w:color="auto"/>
        <w:left w:val="none" w:sz="0" w:space="0" w:color="auto"/>
        <w:bottom w:val="none" w:sz="0" w:space="0" w:color="auto"/>
        <w:right w:val="none" w:sz="0" w:space="0" w:color="auto"/>
      </w:divBdr>
    </w:div>
    <w:div w:id="1562211358">
      <w:bodyDiv w:val="1"/>
      <w:marLeft w:val="0"/>
      <w:marRight w:val="0"/>
      <w:marTop w:val="0"/>
      <w:marBottom w:val="0"/>
      <w:divBdr>
        <w:top w:val="none" w:sz="0" w:space="0" w:color="auto"/>
        <w:left w:val="none" w:sz="0" w:space="0" w:color="auto"/>
        <w:bottom w:val="none" w:sz="0" w:space="0" w:color="auto"/>
        <w:right w:val="none" w:sz="0" w:space="0" w:color="auto"/>
      </w:divBdr>
      <w:divsChild>
        <w:div w:id="263807989">
          <w:marLeft w:val="480"/>
          <w:marRight w:val="240"/>
          <w:marTop w:val="240"/>
          <w:marBottom w:val="240"/>
          <w:divBdr>
            <w:top w:val="none" w:sz="0" w:space="0" w:color="auto"/>
            <w:left w:val="none" w:sz="0" w:space="0" w:color="auto"/>
            <w:bottom w:val="none" w:sz="0" w:space="0" w:color="auto"/>
            <w:right w:val="none" w:sz="0" w:space="0" w:color="auto"/>
          </w:divBdr>
        </w:div>
      </w:divsChild>
    </w:div>
    <w:div w:id="1615746781">
      <w:bodyDiv w:val="1"/>
      <w:marLeft w:val="0"/>
      <w:marRight w:val="0"/>
      <w:marTop w:val="0"/>
      <w:marBottom w:val="0"/>
      <w:divBdr>
        <w:top w:val="none" w:sz="0" w:space="0" w:color="auto"/>
        <w:left w:val="none" w:sz="0" w:space="0" w:color="auto"/>
        <w:bottom w:val="none" w:sz="0" w:space="0" w:color="auto"/>
        <w:right w:val="none" w:sz="0" w:space="0" w:color="auto"/>
      </w:divBdr>
    </w:div>
    <w:div w:id="1620454820">
      <w:bodyDiv w:val="1"/>
      <w:marLeft w:val="0"/>
      <w:marRight w:val="0"/>
      <w:marTop w:val="0"/>
      <w:marBottom w:val="0"/>
      <w:divBdr>
        <w:top w:val="none" w:sz="0" w:space="0" w:color="auto"/>
        <w:left w:val="none" w:sz="0" w:space="0" w:color="auto"/>
        <w:bottom w:val="none" w:sz="0" w:space="0" w:color="auto"/>
        <w:right w:val="none" w:sz="0" w:space="0" w:color="auto"/>
      </w:divBdr>
    </w:div>
    <w:div w:id="1788507276">
      <w:bodyDiv w:val="1"/>
      <w:marLeft w:val="0"/>
      <w:marRight w:val="0"/>
      <w:marTop w:val="0"/>
      <w:marBottom w:val="0"/>
      <w:divBdr>
        <w:top w:val="none" w:sz="0" w:space="0" w:color="auto"/>
        <w:left w:val="none" w:sz="0" w:space="0" w:color="auto"/>
        <w:bottom w:val="none" w:sz="0" w:space="0" w:color="auto"/>
        <w:right w:val="none" w:sz="0" w:space="0" w:color="auto"/>
      </w:divBdr>
    </w:div>
    <w:div w:id="1815289678">
      <w:bodyDiv w:val="1"/>
      <w:marLeft w:val="0"/>
      <w:marRight w:val="0"/>
      <w:marTop w:val="0"/>
      <w:marBottom w:val="0"/>
      <w:divBdr>
        <w:top w:val="none" w:sz="0" w:space="0" w:color="auto"/>
        <w:left w:val="none" w:sz="0" w:space="0" w:color="auto"/>
        <w:bottom w:val="none" w:sz="0" w:space="0" w:color="auto"/>
        <w:right w:val="none" w:sz="0" w:space="0" w:color="auto"/>
      </w:divBdr>
    </w:div>
    <w:div w:id="1902867987">
      <w:bodyDiv w:val="1"/>
      <w:marLeft w:val="0"/>
      <w:marRight w:val="0"/>
      <w:marTop w:val="0"/>
      <w:marBottom w:val="0"/>
      <w:divBdr>
        <w:top w:val="none" w:sz="0" w:space="0" w:color="auto"/>
        <w:left w:val="none" w:sz="0" w:space="0" w:color="auto"/>
        <w:bottom w:val="none" w:sz="0" w:space="0" w:color="auto"/>
        <w:right w:val="none" w:sz="0" w:space="0" w:color="auto"/>
      </w:divBdr>
    </w:div>
    <w:div w:id="2027756417">
      <w:bodyDiv w:val="1"/>
      <w:marLeft w:val="0"/>
      <w:marRight w:val="0"/>
      <w:marTop w:val="0"/>
      <w:marBottom w:val="0"/>
      <w:divBdr>
        <w:top w:val="none" w:sz="0" w:space="0" w:color="auto"/>
        <w:left w:val="none" w:sz="0" w:space="0" w:color="auto"/>
        <w:bottom w:val="none" w:sz="0" w:space="0" w:color="auto"/>
        <w:right w:val="none" w:sz="0" w:space="0" w:color="auto"/>
      </w:divBdr>
      <w:divsChild>
        <w:div w:id="393628347">
          <w:marLeft w:val="480"/>
          <w:marRight w:val="240"/>
          <w:marTop w:val="240"/>
          <w:marBottom w:val="240"/>
          <w:divBdr>
            <w:top w:val="none" w:sz="0" w:space="0" w:color="auto"/>
            <w:left w:val="none" w:sz="0" w:space="0" w:color="auto"/>
            <w:bottom w:val="none" w:sz="0" w:space="0" w:color="auto"/>
            <w:right w:val="none" w:sz="0" w:space="0" w:color="auto"/>
          </w:divBdr>
        </w:div>
      </w:divsChild>
    </w:div>
    <w:div w:id="212568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135812478/epub/OEBPS/03_Chapter1.html" TargetMode="External"/><Relationship Id="rId13" Type="http://schemas.openxmlformats.org/officeDocument/2006/relationships/hyperlink" Target="https://jigsaw.vitalsource.com/books/9781135812478/epub/OEBPS/03_Chapter1.html" TargetMode="External"/><Relationship Id="rId18" Type="http://schemas.openxmlformats.org/officeDocument/2006/relationships/hyperlink" Target="https://jigsaw.vitalsource.com/books/9781135812478/epub/OEBPS/03_Chapter1.html" TargetMode="External"/><Relationship Id="rId3" Type="http://schemas.openxmlformats.org/officeDocument/2006/relationships/webSettings" Target="webSettings.xml"/><Relationship Id="rId21" Type="http://schemas.openxmlformats.org/officeDocument/2006/relationships/hyperlink" Target="https://jigsaw.vitalsource.com/books/9781135812478/epub/OEBPS/03_Chapter1.html" TargetMode="External"/><Relationship Id="rId7" Type="http://schemas.openxmlformats.org/officeDocument/2006/relationships/hyperlink" Target="https://jigsaw.vitalsource.com/books/9781135812478/epub/OEBPS/03_Chapter1.html" TargetMode="External"/><Relationship Id="rId12" Type="http://schemas.openxmlformats.org/officeDocument/2006/relationships/hyperlink" Target="https://jigsaw.vitalsource.com/books/9781135812478/epub/OEBPS/03_Chapter1.html" TargetMode="External"/><Relationship Id="rId17" Type="http://schemas.openxmlformats.org/officeDocument/2006/relationships/hyperlink" Target="https://jigsaw.vitalsource.com/books/9781135812478/epub/OEBPS/03_Chapter1.html" TargetMode="External"/><Relationship Id="rId2" Type="http://schemas.openxmlformats.org/officeDocument/2006/relationships/settings" Target="settings.xml"/><Relationship Id="rId16" Type="http://schemas.openxmlformats.org/officeDocument/2006/relationships/hyperlink" Target="https://jigsaw.vitalsource.com/books/9781135812478/epub/OEBPS/03_Chapter1.html" TargetMode="External"/><Relationship Id="rId20" Type="http://schemas.openxmlformats.org/officeDocument/2006/relationships/hyperlink" Target="https://jigsaw.vitalsource.com/books/9781135812478/epub/OEBPS/03_Chapter1.html" TargetMode="External"/><Relationship Id="rId1" Type="http://schemas.openxmlformats.org/officeDocument/2006/relationships/styles" Target="styles.xml"/><Relationship Id="rId6" Type="http://schemas.openxmlformats.org/officeDocument/2006/relationships/hyperlink" Target="https://jigsaw.vitalsource.com/books/9781135812478/epub/OEBPS/03_Chapter1.html" TargetMode="External"/><Relationship Id="rId11" Type="http://schemas.openxmlformats.org/officeDocument/2006/relationships/hyperlink" Target="https://jigsaw.vitalsource.com/books/9781135812478/epub/OEBPS/03_Chapter1.html" TargetMode="External"/><Relationship Id="rId24" Type="http://schemas.openxmlformats.org/officeDocument/2006/relationships/theme" Target="theme/theme1.xml"/><Relationship Id="rId5" Type="http://schemas.openxmlformats.org/officeDocument/2006/relationships/hyperlink" Target="https://jigsaw.vitalsource.com/books/9781135812478/epub/OEBPS/03_Chapter1.html" TargetMode="External"/><Relationship Id="rId15" Type="http://schemas.openxmlformats.org/officeDocument/2006/relationships/hyperlink" Target="https://jigsaw.vitalsource.com/books/9781135812478/epub/OEBPS/03_Chapter1.html" TargetMode="External"/><Relationship Id="rId23" Type="http://schemas.openxmlformats.org/officeDocument/2006/relationships/fontTable" Target="fontTable.xml"/><Relationship Id="rId10" Type="http://schemas.openxmlformats.org/officeDocument/2006/relationships/hyperlink" Target="https://jigsaw.vitalsource.com/books/9781135812478/epub/OEBPS/03_Chapter1.html" TargetMode="External"/><Relationship Id="rId19" Type="http://schemas.openxmlformats.org/officeDocument/2006/relationships/hyperlink" Target="https://jigsaw.vitalsource.com/books/9781135812478/epub/OEBPS/03_Chapter1.html" TargetMode="External"/><Relationship Id="rId4" Type="http://schemas.openxmlformats.org/officeDocument/2006/relationships/hyperlink" Target="https://jigsaw.vitalsource.com/books/9781135812478/epub/OEBPS/03_Chapter1.html" TargetMode="External"/><Relationship Id="rId9" Type="http://schemas.openxmlformats.org/officeDocument/2006/relationships/hyperlink" Target="https://jigsaw.vitalsource.com/books/9781135812478/epub/OEBPS/03_Chapter1.html" TargetMode="External"/><Relationship Id="rId14" Type="http://schemas.openxmlformats.org/officeDocument/2006/relationships/hyperlink" Target="https://jigsaw.vitalsource.com/books/9781135812478/epub/OEBPS/03_Chapter1.html" TargetMode="External"/><Relationship Id="rId22" Type="http://schemas.openxmlformats.org/officeDocument/2006/relationships/hyperlink" Target="https://jigsaw.vitalsource.com/books/9781135812478/epub/OEBPS/03_Chapter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4338</Words>
  <Characters>24728</Characters>
  <Application>Microsoft Office Word</Application>
  <DocSecurity>0</DocSecurity>
  <Lines>206</Lines>
  <Paragraphs>58</Paragraphs>
  <ScaleCrop>false</ScaleCrop>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KRISTIN</dc:creator>
  <cp:keywords/>
  <dc:description/>
  <cp:lastModifiedBy>HARRELL, KRISTIN</cp:lastModifiedBy>
  <cp:revision>1</cp:revision>
  <dcterms:created xsi:type="dcterms:W3CDTF">2019-08-11T20:16:00Z</dcterms:created>
  <dcterms:modified xsi:type="dcterms:W3CDTF">2019-08-11T20:45:00Z</dcterms:modified>
</cp:coreProperties>
</file>